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B4" w:rsidRPr="008424ED" w:rsidRDefault="000F07B4" w:rsidP="000F07B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424ED">
        <w:rPr>
          <w:rFonts w:ascii="Arial" w:hAnsi="Arial" w:cs="Arial"/>
          <w:b/>
          <w:sz w:val="24"/>
          <w:szCs w:val="24"/>
        </w:rPr>
        <w:t>3GPP TSG-RAN WG4 Meeting #</w:t>
      </w:r>
      <w:r w:rsidRPr="008424ED">
        <w:t xml:space="preserve"> </w:t>
      </w:r>
      <w:r w:rsidRPr="008424ED">
        <w:rPr>
          <w:rFonts w:ascii="Arial" w:hAnsi="Arial" w:cs="Arial"/>
          <w:b/>
          <w:sz w:val="24"/>
          <w:szCs w:val="24"/>
        </w:rPr>
        <w:t>100-e</w:t>
      </w:r>
      <w:r w:rsidRPr="008424ED">
        <w:rPr>
          <w:rFonts w:ascii="Arial" w:hAnsi="Arial" w:cs="Arial"/>
          <w:b/>
          <w:sz w:val="24"/>
          <w:szCs w:val="24"/>
        </w:rPr>
        <w:tab/>
        <w:t>R4-21</w:t>
      </w:r>
      <w:r w:rsidR="0022339E">
        <w:rPr>
          <w:rFonts w:ascii="Arial" w:hAnsi="Arial" w:cs="Arial"/>
          <w:b/>
          <w:sz w:val="24"/>
          <w:szCs w:val="24"/>
        </w:rPr>
        <w:t>12338</w:t>
      </w:r>
    </w:p>
    <w:p w:rsidR="000F07B4" w:rsidRPr="008424ED" w:rsidRDefault="000F07B4" w:rsidP="000F07B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424ED">
        <w:rPr>
          <w:rFonts w:ascii="Arial" w:eastAsia="SimSun" w:hAnsi="Arial"/>
          <w:b/>
          <w:sz w:val="24"/>
          <w:szCs w:val="24"/>
          <w:lang w:eastAsia="zh-CN"/>
        </w:rPr>
        <w:t>Electronic Meeting, Aug. 16-27, 2021</w:t>
      </w:r>
      <w:bookmarkStart w:id="2" w:name="_GoBack"/>
      <w:bookmarkEnd w:id="2"/>
    </w:p>
    <w:p w:rsidR="00D511F6" w:rsidRPr="008424E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Source:</w:t>
      </w:r>
      <w:r w:rsidRPr="008424ED">
        <w:rPr>
          <w:rFonts w:ascii="Arial" w:hAnsi="Arial" w:cs="Arial"/>
          <w:b/>
          <w:lang w:val="en-US"/>
        </w:rPr>
        <w:tab/>
      </w:r>
      <w:r w:rsidRPr="008424ED">
        <w:rPr>
          <w:rFonts w:ascii="Arial" w:hAnsi="Arial" w:cs="Arial" w:hint="eastAsia"/>
          <w:bCs/>
          <w:lang w:val="en-US" w:eastAsia="ko-KR"/>
        </w:rPr>
        <w:t>LG Electronics</w:t>
      </w:r>
    </w:p>
    <w:p w:rsidR="00A145EE" w:rsidRPr="008424ED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Title:</w:t>
      </w:r>
      <w:r w:rsidRPr="008424ED">
        <w:rPr>
          <w:rFonts w:ascii="Arial" w:hAnsi="Arial" w:cs="Arial"/>
          <w:lang w:val="en-US"/>
        </w:rPr>
        <w:tab/>
      </w:r>
      <w:r w:rsidR="008147A0" w:rsidRPr="008424ED">
        <w:rPr>
          <w:rFonts w:ascii="Arial" w:hAnsi="Arial" w:cs="Arial"/>
          <w:lang w:val="en-US" w:eastAsia="ko-KR"/>
        </w:rPr>
        <w:t>RRM requirements</w:t>
      </w:r>
      <w:r w:rsidR="000F07B4" w:rsidRPr="008424ED">
        <w:rPr>
          <w:rFonts w:ascii="Arial" w:hAnsi="Arial" w:cs="Arial"/>
          <w:lang w:val="en-US" w:eastAsia="ko-KR"/>
        </w:rPr>
        <w:t xml:space="preserve"> </w:t>
      </w:r>
      <w:r w:rsidR="00F5267C" w:rsidRPr="008424ED">
        <w:rPr>
          <w:rFonts w:ascii="Arial" w:hAnsi="Arial" w:cs="Arial"/>
          <w:lang w:val="en-US" w:eastAsia="ko-KR"/>
        </w:rPr>
        <w:t>for NR SL enhancement</w:t>
      </w:r>
    </w:p>
    <w:p w:rsidR="00D511F6" w:rsidRPr="008424E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Agenda item:</w:t>
      </w:r>
      <w:r w:rsidRPr="008424ED">
        <w:rPr>
          <w:rFonts w:ascii="Arial" w:hAnsi="Arial" w:cs="Arial"/>
          <w:b/>
          <w:lang w:val="en-US"/>
        </w:rPr>
        <w:tab/>
      </w:r>
      <w:r w:rsidR="008147A0" w:rsidRPr="008424ED">
        <w:rPr>
          <w:rFonts w:ascii="Arial" w:hAnsi="Arial" w:cs="Arial"/>
          <w:b/>
          <w:lang w:val="en-US"/>
        </w:rPr>
        <w:t>9.15.8</w:t>
      </w:r>
    </w:p>
    <w:p w:rsidR="00FD2D4A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Document for:</w:t>
      </w:r>
      <w:r w:rsidRPr="008424ED">
        <w:rPr>
          <w:rFonts w:ascii="Arial" w:hAnsi="Arial" w:cs="Arial"/>
          <w:b/>
          <w:lang w:val="en-US"/>
        </w:rPr>
        <w:tab/>
      </w:r>
      <w:r w:rsidR="00F5267C" w:rsidRPr="008424ED">
        <w:rPr>
          <w:rFonts w:ascii="Arial" w:hAnsi="Arial" w:cs="Arial"/>
          <w:b/>
          <w:lang w:val="en-US"/>
        </w:rPr>
        <w:t>Discussion</w:t>
      </w:r>
    </w:p>
    <w:p w:rsidR="002B6B5E" w:rsidRPr="008424E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424E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424ED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8424ED">
        <w:rPr>
          <w:lang w:val="en-US"/>
        </w:rPr>
        <w:t>Introduction</w:t>
      </w:r>
      <w:bookmarkEnd w:id="3"/>
      <w:bookmarkEnd w:id="4"/>
    </w:p>
    <w:p w:rsidR="003321F2" w:rsidRPr="008424ED" w:rsidRDefault="00EA2ABB" w:rsidP="003321F2">
      <w:pPr>
        <w:rPr>
          <w:lang w:eastAsia="ko-KR"/>
        </w:rPr>
      </w:pPr>
      <w:r w:rsidRPr="008424ED">
        <w:rPr>
          <w:lang w:val="en-US" w:eastAsia="ko-KR"/>
        </w:rPr>
        <w:t xml:space="preserve">In this paper, we provide </w:t>
      </w:r>
      <w:r w:rsidR="006161E4" w:rsidRPr="008424ED">
        <w:rPr>
          <w:lang w:val="en-US" w:eastAsia="ko-KR"/>
        </w:rPr>
        <w:t xml:space="preserve">our views on </w:t>
      </w:r>
      <w:r w:rsidR="000F07B4" w:rsidRPr="008424ED">
        <w:rPr>
          <w:lang w:val="en-US" w:eastAsia="ko-KR"/>
        </w:rPr>
        <w:t>UE transmit timing error</w:t>
      </w:r>
      <w:r w:rsidR="006161E4" w:rsidRPr="008424ED">
        <w:rPr>
          <w:lang w:val="en-US" w:eastAsia="ko-KR"/>
        </w:rPr>
        <w:t xml:space="preserve"> for NR SL enhancement</w:t>
      </w:r>
      <w:r w:rsidR="00FA76D8" w:rsidRPr="008424ED">
        <w:rPr>
          <w:lang w:val="en-US" w:eastAsia="ko-KR"/>
        </w:rPr>
        <w:t>.</w:t>
      </w:r>
      <w:r w:rsidRPr="008424ED">
        <w:rPr>
          <w:lang w:val="en-US" w:eastAsia="ko-KR"/>
        </w:rPr>
        <w:t xml:space="preserve"> </w:t>
      </w:r>
    </w:p>
    <w:p w:rsidR="00963184" w:rsidRPr="008424ED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8424E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424E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F7E0F" w:rsidRPr="008424ED" w:rsidRDefault="000F07B4" w:rsidP="00D75F70">
      <w:pPr>
        <w:pStyle w:val="a0"/>
        <w:rPr>
          <w:lang w:eastAsia="ko-KR"/>
        </w:rPr>
      </w:pPr>
      <w:r w:rsidRPr="008424ED">
        <w:rPr>
          <w:lang w:val="en-US" w:eastAsia="ko-KR"/>
        </w:rPr>
        <w:t>In last RAN4#99e meeting, one WF[1] on RRM impact for NR SL enhancements was agreed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4FEA" w:rsidRPr="008424ED" w:rsidTr="00FA76D8">
        <w:tc>
          <w:tcPr>
            <w:tcW w:w="9855" w:type="dxa"/>
            <w:shd w:val="clear" w:color="auto" w:fill="auto"/>
          </w:tcPr>
          <w:p w:rsidR="000F07B4" w:rsidRPr="008424ED" w:rsidRDefault="000F07B4" w:rsidP="00FD0CF7">
            <w:pPr>
              <w:numPr>
                <w:ilvl w:val="0"/>
                <w:numId w:val="5"/>
              </w:numPr>
            </w:pPr>
            <w:r w:rsidRPr="008424ED">
              <w:rPr>
                <w:b/>
              </w:rPr>
              <w:t>Impact due to new operating scenario(2-1)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2-1-1 : Impact on UE transmit timing requirements due to new operating scenario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Study the impact on UE transmit timing requirements due to new operating scenario</w:t>
            </w:r>
          </w:p>
          <w:p w:rsidR="000F07B4" w:rsidRPr="008424ED" w:rsidRDefault="000F07B4" w:rsidP="00FD0CF7">
            <w:pPr>
              <w:numPr>
                <w:ilvl w:val="3"/>
                <w:numId w:val="5"/>
              </w:numPr>
            </w:pPr>
            <w:r w:rsidRPr="008424ED">
              <w:t>For intra-band con-current V2X operating bands in licensed band when NR Cell is configured as synchronization reference source</w:t>
            </w:r>
          </w:p>
          <w:p w:rsidR="000F07B4" w:rsidRPr="008424ED" w:rsidRDefault="000F07B4" w:rsidP="00FD0CF7">
            <w:pPr>
              <w:numPr>
                <w:ilvl w:val="4"/>
                <w:numId w:val="5"/>
              </w:numPr>
            </w:pPr>
            <w:r w:rsidRPr="008424ED">
              <w:t>whether to reuse N</w:t>
            </w:r>
            <w:r w:rsidRPr="008424ED">
              <w:rPr>
                <w:vertAlign w:val="subscript"/>
              </w:rPr>
              <w:t>TAoffset</w:t>
            </w:r>
            <w:r w:rsidRPr="008424ED">
              <w:t xml:space="preserve"> = 0 or not</w:t>
            </w:r>
          </w:p>
          <w:p w:rsidR="000F07B4" w:rsidRPr="008424ED" w:rsidRDefault="000F07B4" w:rsidP="00FD0CF7">
            <w:pPr>
              <w:numPr>
                <w:ilvl w:val="4"/>
                <w:numId w:val="5"/>
              </w:numPr>
            </w:pPr>
            <w:r w:rsidRPr="008424ED">
              <w:t>whether to reuse Tx timing error requirement(Te) or not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 xml:space="preserve">2-1-2 : Impact on scheduling availability requirements due to new operating scenario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 xml:space="preserve">After conclusion in RF session on switching period length and switching location for TDM based intra-band con-current sidelink operation, study whether to introduce scheduling availability or not when UE is switching between SL and Uu 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2-1-3 : Impact on RRM performance requirements due to new operating scenario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Treat issue 2-1-3 in RRM performance part after RRM core requirement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2-1-4 : Impact on RRM requirements for FDM based intra-band con-current SL operation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Further discuss based on the conclusion in RF session</w:t>
            </w:r>
          </w:p>
          <w:p w:rsidR="000F07B4" w:rsidRPr="008424ED" w:rsidRDefault="000F07B4" w:rsidP="00FD0CF7">
            <w:pPr>
              <w:numPr>
                <w:ilvl w:val="0"/>
                <w:numId w:val="5"/>
              </w:numPr>
            </w:pPr>
            <w:r w:rsidRPr="008424ED">
              <w:rPr>
                <w:b/>
              </w:rPr>
              <w:t>Impact due to SL-DRX(2-2)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2-2-1 : Impact on initiation/cease of SLSS transmissions due to SL-DRX</w:t>
            </w:r>
            <w:r w:rsidRPr="008424ED">
              <w:rPr>
                <w:i/>
                <w:iCs/>
              </w:rPr>
              <w:t xml:space="preserve">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Study initiation/cease of SLSS transmissions with SL-DRX</w:t>
            </w:r>
          </w:p>
          <w:p w:rsidR="000F07B4" w:rsidRPr="008424ED" w:rsidRDefault="000F07B4" w:rsidP="00FD0CF7">
            <w:pPr>
              <w:numPr>
                <w:ilvl w:val="3"/>
                <w:numId w:val="5"/>
              </w:numPr>
            </w:pPr>
            <w:r w:rsidRPr="008424ED">
              <w:t>when SyncRef UE is synchronization reference source</w:t>
            </w:r>
          </w:p>
          <w:p w:rsidR="000F07B4" w:rsidRPr="008424ED" w:rsidRDefault="000F07B4" w:rsidP="00FD0CF7">
            <w:pPr>
              <w:numPr>
                <w:ilvl w:val="3"/>
                <w:numId w:val="5"/>
              </w:numPr>
            </w:pPr>
            <w:r w:rsidRPr="008424ED">
              <w:t>when NR cell is synchronization reference source</w:t>
            </w:r>
          </w:p>
          <w:p w:rsidR="000F07B4" w:rsidRPr="008424ED" w:rsidRDefault="000F07B4" w:rsidP="00FD0CF7">
            <w:pPr>
              <w:numPr>
                <w:ilvl w:val="3"/>
                <w:numId w:val="5"/>
              </w:numPr>
            </w:pPr>
            <w:r w:rsidRPr="008424ED">
              <w:t>when E-UTRAN cell is synchronization reference source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2-2-2 : Impact on selection/reselection of V2X Synchronization Reference Source due to SL-DRX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 xml:space="preserve">Study the impacts on selection/reselection of V2X sync reference source due to SL-DRX including SyncRef UE identification time and PSBCH-RSRP measurement period 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2-2-3 : Impact on interruption due to SL-DRX</w:t>
            </w:r>
            <w:r w:rsidRPr="008424ED">
              <w:rPr>
                <w:i/>
                <w:iCs/>
              </w:rPr>
              <w:t xml:space="preserve">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Study whether there is any impact on WAN due to SL-DRX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 xml:space="preserve">2-2-4 : Impact on L1 SL-RSRP measurements due to SL-DRX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No impact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2-2-5 : Impact on Congestion control measurements due to SL-DRX</w:t>
            </w:r>
            <w:r w:rsidRPr="008424ED">
              <w:rPr>
                <w:i/>
                <w:iCs/>
              </w:rPr>
              <w:t xml:space="preserve">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No impact</w:t>
            </w:r>
          </w:p>
          <w:p w:rsidR="000F07B4" w:rsidRPr="008424ED" w:rsidRDefault="000F07B4" w:rsidP="000F07B4"/>
          <w:p w:rsidR="000F07B4" w:rsidRPr="008424ED" w:rsidRDefault="000F07B4" w:rsidP="00E479BF">
            <w:pPr>
              <w:numPr>
                <w:ilvl w:val="0"/>
                <w:numId w:val="5"/>
              </w:numPr>
            </w:pPr>
            <w:r w:rsidRPr="008424ED">
              <w:rPr>
                <w:b/>
              </w:rPr>
              <w:t>Impact due to resource allocation enhancement (2-3)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2-3-1 : Impact on L1 SL-RSRP measurements due to resource allocation related to power consumption reduction</w:t>
            </w:r>
            <w:r w:rsidRPr="008424ED">
              <w:rPr>
                <w:i/>
                <w:iCs/>
              </w:rPr>
              <w:t xml:space="preserve"> 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After RAN1’s conclusion, study the impact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2-3-2 : Impact on L1 SL-RSRP measurements due to resource allocation related to inter-UE coordination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lastRenderedPageBreak/>
              <w:t>After RAN1’s conclusion, study the impact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2-3-3 : How to design a test for partial sensing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Treat issue 2-3-3 in RRM performance part after completion of RRM core requirement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</w:pPr>
            <w:r w:rsidRPr="008424ED">
              <w:rPr>
                <w:b/>
                <w:bCs/>
              </w:rPr>
              <w:t>2-3-4 : How to design a test for inter-UE coordination</w:t>
            </w:r>
            <w:r w:rsidRPr="008424ED">
              <w:rPr>
                <w:i/>
                <w:iCs/>
              </w:rPr>
              <w:t xml:space="preserve">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</w:pPr>
            <w:r w:rsidRPr="008424ED">
              <w:t>Treat issue 2-3-4 in RRM performance part after completion of RRM core requirement</w:t>
            </w:r>
          </w:p>
          <w:p w:rsidR="000F07B4" w:rsidRPr="008424ED" w:rsidRDefault="000F07B4" w:rsidP="000F07B4"/>
          <w:p w:rsidR="000F07B4" w:rsidRPr="008424ED" w:rsidRDefault="000F07B4" w:rsidP="00FD0CF7">
            <w:pPr>
              <w:numPr>
                <w:ilvl w:val="0"/>
                <w:numId w:val="5"/>
              </w:numPr>
            </w:pPr>
            <w:r w:rsidRPr="008424ED">
              <w:rPr>
                <w:b/>
              </w:rPr>
              <w:t>Impact due to Different Service Types (2-4)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8424ED">
              <w:rPr>
                <w:b/>
                <w:bCs/>
              </w:rPr>
              <w:t>2-4-1 : Impact on structure of specification</w:t>
            </w:r>
            <w:r w:rsidRPr="008424ED">
              <w:rPr>
                <w:b/>
                <w:bCs/>
                <w:i/>
                <w:iCs/>
              </w:rPr>
              <w:t xml:space="preserve">  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  <w:rPr>
                <w:bCs/>
              </w:rPr>
            </w:pPr>
            <w:r w:rsidRPr="008424ED">
              <w:rPr>
                <w:bCs/>
              </w:rPr>
              <w:t>First identify the requirement that are impacted, and based on that RAN4 can discuss the specification structure</w:t>
            </w:r>
          </w:p>
          <w:p w:rsidR="000F07B4" w:rsidRPr="008424ED" w:rsidRDefault="000F07B4" w:rsidP="00FD0CF7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8424ED">
              <w:rPr>
                <w:b/>
                <w:bCs/>
              </w:rPr>
              <w:t>2-4-2 : Baseline of SL RRM requirements</w:t>
            </w:r>
          </w:p>
          <w:p w:rsidR="000F07B4" w:rsidRPr="008424ED" w:rsidRDefault="000F07B4" w:rsidP="00FD0CF7">
            <w:pPr>
              <w:numPr>
                <w:ilvl w:val="2"/>
                <w:numId w:val="5"/>
              </w:numPr>
              <w:rPr>
                <w:b/>
              </w:rPr>
            </w:pPr>
            <w:r w:rsidRPr="008424ED">
              <w:rPr>
                <w:bCs/>
              </w:rPr>
              <w:t>Consider Rel-16 NR V2X RRM requirements as baseline</w:t>
            </w:r>
          </w:p>
          <w:p w:rsidR="00D35EC1" w:rsidRPr="008424ED" w:rsidRDefault="00D35EC1" w:rsidP="000F07B4"/>
        </w:tc>
      </w:tr>
    </w:tbl>
    <w:p w:rsidR="008E5967" w:rsidRPr="008424ED" w:rsidRDefault="008E5967" w:rsidP="00D75F70">
      <w:pPr>
        <w:pStyle w:val="a0"/>
        <w:rPr>
          <w:lang w:val="en-US" w:eastAsia="ko-KR"/>
        </w:rPr>
      </w:pPr>
    </w:p>
    <w:p w:rsidR="003E20D4" w:rsidRPr="008424ED" w:rsidRDefault="003E20D4" w:rsidP="003E20D4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 xml:space="preserve">Related to </w:t>
      </w:r>
      <w:r w:rsidR="00025BB3">
        <w:rPr>
          <w:b/>
          <w:u w:val="single"/>
          <w:lang w:eastAsia="ko-KR"/>
        </w:rPr>
        <w:t xml:space="preserve">a </w:t>
      </w:r>
      <w:r w:rsidRPr="008424ED">
        <w:rPr>
          <w:b/>
          <w:u w:val="single"/>
          <w:lang w:eastAsia="ko-KR"/>
        </w:rPr>
        <w:t xml:space="preserve">new </w:t>
      </w:r>
      <w:r w:rsidR="002B7216" w:rsidRPr="008424ED">
        <w:rPr>
          <w:b/>
          <w:u w:val="single"/>
          <w:lang w:eastAsia="ko-KR"/>
        </w:rPr>
        <w:t>SL</w:t>
      </w:r>
      <w:r w:rsidRPr="008424ED">
        <w:rPr>
          <w:b/>
          <w:u w:val="single"/>
          <w:lang w:eastAsia="ko-KR"/>
        </w:rPr>
        <w:t xml:space="preserve"> frequency band</w:t>
      </w:r>
    </w:p>
    <w:p w:rsidR="003E20D4" w:rsidRPr="008424ED" w:rsidRDefault="003E20D4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rFonts w:hint="eastAsia"/>
          <w:b/>
          <w:u w:val="single"/>
          <w:lang w:eastAsia="ko-KR"/>
        </w:rPr>
        <w:t>UE transmit timing</w:t>
      </w:r>
    </w:p>
    <w:p w:rsidR="007E54F6" w:rsidRPr="008424ED" w:rsidRDefault="00F348BE" w:rsidP="00F348BE">
      <w:pPr>
        <w:pStyle w:val="a0"/>
      </w:pPr>
      <w:r w:rsidRPr="008424ED">
        <w:t xml:space="preserve">For UE transmit timing requirements (issue 2-1-1), </w:t>
      </w:r>
      <w:r w:rsidR="004434F6" w:rsidRPr="008424ED">
        <w:t xml:space="preserve">whether to reuse </w:t>
      </w:r>
      <w:r w:rsidRPr="008424ED">
        <w:t>N</w:t>
      </w:r>
      <w:r w:rsidRPr="008424ED">
        <w:rPr>
          <w:vertAlign w:val="subscript"/>
        </w:rPr>
        <w:t>TAoffset</w:t>
      </w:r>
      <w:r w:rsidRPr="008424ED">
        <w:t xml:space="preserve"> and Te</w:t>
      </w:r>
      <w:r w:rsidR="004434F6" w:rsidRPr="008424ED">
        <w:t xml:space="preserve"> or not should be discussed for</w:t>
      </w:r>
      <w:r w:rsidRPr="008424ED">
        <w:t xml:space="preserve"> intra-band con-current V2X operating bands in </w:t>
      </w:r>
      <w:r w:rsidR="00025BB3">
        <w:t xml:space="preserve">a </w:t>
      </w:r>
      <w:r w:rsidRPr="008424ED">
        <w:t xml:space="preserve">licensed band when NR Cell is configured as </w:t>
      </w:r>
      <w:r w:rsidR="00025BB3">
        <w:t xml:space="preserve">a </w:t>
      </w:r>
      <w:r w:rsidRPr="008424ED">
        <w:t>synchronization reference source</w:t>
      </w:r>
      <w:r w:rsidR="004434F6" w:rsidRPr="008424ED">
        <w:t xml:space="preserve">. </w:t>
      </w:r>
    </w:p>
    <w:p w:rsidR="00827951" w:rsidRPr="008424ED" w:rsidRDefault="00827951" w:rsidP="004A4180">
      <w:pPr>
        <w:pStyle w:val="a0"/>
        <w:rPr>
          <w:lang w:eastAsia="ko-KR"/>
        </w:rPr>
      </w:pPr>
      <w:r w:rsidRPr="008424ED">
        <w:rPr>
          <w:lang w:eastAsia="ko-KR"/>
        </w:rPr>
        <w:t>In</w:t>
      </w:r>
      <w:r w:rsidR="004A4180" w:rsidRPr="008424ED">
        <w:rPr>
          <w:lang w:eastAsia="ko-KR"/>
        </w:rPr>
        <w:t xml:space="preserve"> TS38.211, SL transmission timing is defined with (</w:t>
      </w:r>
      <w:r w:rsidR="004A4180" w:rsidRPr="008424ED">
        <w:rPr>
          <w:rFonts w:hint="eastAsia"/>
          <w:lang w:eastAsia="ko-KR"/>
        </w:rPr>
        <w:t>N</w:t>
      </w:r>
      <w:r w:rsidR="004A4180" w:rsidRPr="008424ED">
        <w:rPr>
          <w:rFonts w:hint="eastAsia"/>
          <w:vertAlign w:val="subscript"/>
          <w:lang w:eastAsia="ko-KR"/>
        </w:rPr>
        <w:t>TA,SL</w:t>
      </w:r>
      <w:r w:rsidR="004A4180" w:rsidRPr="008424ED">
        <w:rPr>
          <w:rFonts w:hint="eastAsia"/>
          <w:lang w:eastAsia="ko-KR"/>
        </w:rPr>
        <w:t xml:space="preserve"> + N</w:t>
      </w:r>
      <w:r w:rsidR="004A4180" w:rsidRPr="008424ED">
        <w:rPr>
          <w:rFonts w:hint="eastAsia"/>
          <w:vertAlign w:val="subscript"/>
          <w:lang w:eastAsia="ko-KR"/>
        </w:rPr>
        <w:t>TAoffset</w:t>
      </w:r>
      <w:r w:rsidR="004A4180" w:rsidRPr="008424ED">
        <w:rPr>
          <w:rFonts w:hint="eastAsia"/>
          <w:lang w:eastAsia="ko-KR"/>
        </w:rPr>
        <w:t>)xT</w:t>
      </w:r>
      <w:r w:rsidR="004A4180" w:rsidRPr="008424ED">
        <w:rPr>
          <w:rFonts w:hint="eastAsia"/>
          <w:vertAlign w:val="subscript"/>
          <w:lang w:eastAsia="ko-KR"/>
        </w:rPr>
        <w:t>c</w:t>
      </w:r>
      <w:r w:rsidR="004A4180" w:rsidRPr="008424ED">
        <w:rPr>
          <w:vertAlign w:val="subscript"/>
          <w:lang w:eastAsia="ko-KR"/>
        </w:rPr>
        <w:t xml:space="preserve">, </w:t>
      </w:r>
      <w:r w:rsidR="004A4180" w:rsidRPr="008424ED">
        <w:rPr>
          <w:lang w:eastAsia="ko-KR"/>
        </w:rPr>
        <w:t xml:space="preserve">, where, </w:t>
      </w:r>
      <w:r w:rsidR="004A4180" w:rsidRPr="008424ED">
        <w:rPr>
          <w:rFonts w:hint="eastAsia"/>
          <w:lang w:eastAsia="ko-KR"/>
        </w:rPr>
        <w:t>N</w:t>
      </w:r>
      <w:r w:rsidR="004A4180" w:rsidRPr="008424ED">
        <w:rPr>
          <w:rFonts w:hint="eastAsia"/>
          <w:vertAlign w:val="subscript"/>
          <w:lang w:eastAsia="ko-KR"/>
        </w:rPr>
        <w:t>TA,SL</w:t>
      </w:r>
      <w:r w:rsidR="004A4180" w:rsidRPr="008424ED">
        <w:rPr>
          <w:rFonts w:hint="eastAsia"/>
          <w:lang w:eastAsia="ko-KR"/>
        </w:rPr>
        <w:t xml:space="preserve"> = </w:t>
      </w:r>
      <w:r w:rsidR="004A4180" w:rsidRPr="008424ED">
        <w:rPr>
          <w:lang w:eastAsia="ko-KR"/>
        </w:rPr>
        <w:t>0</w:t>
      </w:r>
      <w:r w:rsidRPr="008424ED">
        <w:rPr>
          <w:lang w:eastAsia="ko-KR"/>
        </w:rPr>
        <w:t xml:space="preserve">. </w:t>
      </w:r>
    </w:p>
    <w:p w:rsidR="00827951" w:rsidRPr="008424ED" w:rsidRDefault="00827951" w:rsidP="00827951">
      <w:pPr>
        <w:pStyle w:val="a0"/>
      </w:pPr>
      <w:r w:rsidRPr="008424ED">
        <w:rPr>
          <w:lang w:eastAsia="ko-KR"/>
        </w:rPr>
        <w:t xml:space="preserve">In Rel-16, V2X operation was </w:t>
      </w:r>
      <w:r w:rsidR="00025BB3">
        <w:rPr>
          <w:lang w:eastAsia="ko-KR"/>
        </w:rPr>
        <w:t xml:space="preserve">only </w:t>
      </w:r>
      <w:r w:rsidRPr="008424ED">
        <w:rPr>
          <w:lang w:eastAsia="ko-KR"/>
        </w:rPr>
        <w:t xml:space="preserve">defined in </w:t>
      </w:r>
      <w:r w:rsidR="00025BB3">
        <w:rPr>
          <w:lang w:eastAsia="ko-KR"/>
        </w:rPr>
        <w:t>a</w:t>
      </w:r>
      <w:r w:rsidRPr="008424ED">
        <w:rPr>
          <w:lang w:eastAsia="ko-KR"/>
        </w:rPr>
        <w:t xml:space="preserve"> dedicated band. Considering that,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0 was specified for </w:t>
      </w:r>
      <w:r w:rsidRPr="008424ED">
        <w:t xml:space="preserve">all different synchronization reference sources, i.e, gNB, eNB, GNSS and SyncRef UE. </w:t>
      </w:r>
    </w:p>
    <w:p w:rsidR="00827951" w:rsidRPr="008424ED" w:rsidRDefault="00827951" w:rsidP="00827951">
      <w:pPr>
        <w:pStyle w:val="a0"/>
      </w:pPr>
      <w:r w:rsidRPr="008424ED">
        <w:t xml:space="preserve">In Rel-17, con-current V2X operating with Uu in </w:t>
      </w:r>
      <w:r w:rsidR="00025BB3">
        <w:t xml:space="preserve">a </w:t>
      </w:r>
      <w:r w:rsidRPr="008424ED">
        <w:t xml:space="preserve">licensed band is considered. In the last RAN4 meeting, </w:t>
      </w:r>
      <w:r w:rsidR="00AE5CCC" w:rsidRPr="008424ED">
        <w:t>RAN4</w:t>
      </w:r>
      <w:r w:rsidRPr="008424ED">
        <w:t xml:space="preserve"> sent LS to RAN1 with </w:t>
      </w:r>
      <w:r w:rsidR="00025BB3">
        <w:t xml:space="preserve">the </w:t>
      </w:r>
      <w:r w:rsidRPr="008424ED">
        <w:t>following two options to check feasibility on option 2 from RAN1 perspective</w:t>
      </w:r>
      <w:r w:rsidR="00AE5CCC" w:rsidRPr="008424ED">
        <w:t xml:space="preserve"> for case that gNB is configured as synchronization reference source of SL</w:t>
      </w:r>
      <w:r w:rsidRPr="008424ED">
        <w:t>.</w:t>
      </w:r>
    </w:p>
    <w:p w:rsidR="00827951" w:rsidRPr="008424ED" w:rsidRDefault="00827951" w:rsidP="00FD0CF7">
      <w:pPr>
        <w:pStyle w:val="a0"/>
        <w:numPr>
          <w:ilvl w:val="0"/>
          <w:numId w:val="9"/>
        </w:numPr>
      </w:pPr>
      <w:r w:rsidRPr="008424ED">
        <w:t>Option 1: To follow the Rel-16 agreement to align SL transmission timing with DL timing.</w:t>
      </w:r>
    </w:p>
    <w:p w:rsidR="00827951" w:rsidRPr="008424ED" w:rsidRDefault="00827951" w:rsidP="00FD0CF7">
      <w:pPr>
        <w:pStyle w:val="a0"/>
        <w:numPr>
          <w:ilvl w:val="0"/>
          <w:numId w:val="9"/>
        </w:numPr>
      </w:pPr>
      <w:r w:rsidRPr="008424ED">
        <w:t>Option 2: To reconsider SL transmission timing to align with UL timing to mitigate the interference between Uu and SL.</w:t>
      </w:r>
    </w:p>
    <w:p w:rsidR="00AE5CCC" w:rsidRPr="008424ED" w:rsidRDefault="00AE5CCC" w:rsidP="00827951">
      <w:pPr>
        <w:pStyle w:val="a0"/>
        <w:rPr>
          <w:lang w:eastAsia="ko-KR"/>
        </w:rPr>
      </w:pPr>
      <w:r w:rsidRPr="008424ED">
        <w:rPr>
          <w:rFonts w:hint="eastAsia"/>
          <w:lang w:eastAsia="ko-KR"/>
        </w:rPr>
        <w:t xml:space="preserve">For two options, our understanding is as follows. </w:t>
      </w:r>
      <w:r w:rsidRPr="008424ED">
        <w:rPr>
          <w:lang w:eastAsia="ko-KR"/>
        </w:rPr>
        <w:t>UL transmission timing is assumed with (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</w:t>
      </w:r>
      <w:r w:rsidRPr="008424ED">
        <w:rPr>
          <w:rFonts w:hint="eastAsia"/>
          <w:lang w:eastAsia="ko-KR"/>
        </w:rPr>
        <w:t xml:space="preserve"> +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rFonts w:hint="eastAsia"/>
          <w:lang w:eastAsia="ko-KR"/>
        </w:rPr>
        <w:t>)xT</w:t>
      </w:r>
      <w:r w:rsidRPr="008424ED">
        <w:rPr>
          <w:rFonts w:hint="eastAsia"/>
          <w:vertAlign w:val="subscript"/>
          <w:lang w:eastAsia="ko-KR"/>
        </w:rPr>
        <w:t>c</w:t>
      </w:r>
      <w:r w:rsidRPr="008424ED">
        <w:rPr>
          <w:lang w:eastAsia="ko-KR"/>
        </w:rPr>
        <w:t xml:space="preserve"> . </w:t>
      </w:r>
      <w:r w:rsidRPr="008424ED">
        <w:t xml:space="preserve">And, </w:t>
      </w:r>
      <w:r w:rsidRPr="008424ED">
        <w:rPr>
          <w:rFonts w:hint="eastAsia"/>
          <w:lang w:eastAsia="ko-KR"/>
        </w:rPr>
        <w:t xml:space="preserve">to </w:t>
      </w:r>
      <w:r w:rsidRPr="008424ED">
        <w:rPr>
          <w:lang w:eastAsia="ko-KR"/>
        </w:rPr>
        <w:t xml:space="preserve">avoid confusion from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used in UL transmission timing,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is used </w:t>
      </w:r>
      <w:r w:rsidRPr="008424ED">
        <w:t>for</w:t>
      </w:r>
      <w:r w:rsidRPr="008424ED">
        <w:rPr>
          <w:lang w:eastAsia="ko-KR"/>
        </w:rPr>
        <w:t xml:space="preserve"> SL transmission timing.</w:t>
      </w:r>
    </w:p>
    <w:p w:rsidR="00827951" w:rsidRPr="008424ED" w:rsidRDefault="00827951" w:rsidP="00FD0CF7">
      <w:pPr>
        <w:pStyle w:val="a0"/>
        <w:numPr>
          <w:ilvl w:val="0"/>
          <w:numId w:val="9"/>
        </w:numPr>
      </w:pPr>
      <w:r w:rsidRPr="008424ED">
        <w:t>Option 1: To follow the Rel-16 agreement to align SL transmission timing with DL timing</w:t>
      </w:r>
      <w:r w:rsidRPr="008424ED">
        <w:rPr>
          <w:rFonts w:hint="eastAsia"/>
          <w:lang w:eastAsia="ko-KR"/>
        </w:rPr>
        <w:t xml:space="preserve"> </w:t>
      </w:r>
    </w:p>
    <w:p w:rsidR="00827951" w:rsidRPr="008424ED" w:rsidRDefault="00827951" w:rsidP="00FD0CF7">
      <w:pPr>
        <w:pStyle w:val="a0"/>
        <w:numPr>
          <w:ilvl w:val="1"/>
          <w:numId w:val="9"/>
        </w:numPr>
      </w:pPr>
      <w:r w:rsidRPr="008424ED">
        <w:rPr>
          <w:lang w:eastAsia="ko-KR"/>
        </w:rPr>
        <w:t xml:space="preserve">Option1a :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TA,SL</w:t>
      </w:r>
      <w:r w:rsidRPr="008424ED">
        <w:rPr>
          <w:rFonts w:hint="eastAsia"/>
          <w:lang w:eastAsia="ko-KR"/>
        </w:rPr>
        <w:t xml:space="preserve"> = 0</w:t>
      </w:r>
      <w:r w:rsidRPr="008424ED">
        <w:rPr>
          <w:lang w:eastAsia="ko-KR"/>
        </w:rPr>
        <w:t xml:space="preserve"> and</w:t>
      </w:r>
      <w:r w:rsidRPr="008424ED">
        <w:rPr>
          <w:rFonts w:hint="eastAsia"/>
          <w:lang w:eastAsia="ko-KR"/>
        </w:rPr>
        <w:t xml:space="preserve"> 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0 </w:t>
      </w:r>
      <w:r w:rsidR="00AE5CCC" w:rsidRPr="008424ED">
        <w:rPr>
          <w:lang w:eastAsia="ko-KR"/>
        </w:rPr>
        <w:t xml:space="preserve"> or</w:t>
      </w:r>
    </w:p>
    <w:p w:rsidR="00827951" w:rsidRPr="008424ED" w:rsidRDefault="00827951" w:rsidP="00FD0CF7">
      <w:pPr>
        <w:pStyle w:val="a0"/>
        <w:numPr>
          <w:ilvl w:val="1"/>
          <w:numId w:val="9"/>
        </w:numPr>
      </w:pPr>
      <w:r w:rsidRPr="008424ED">
        <w:rPr>
          <w:lang w:eastAsia="ko-KR"/>
        </w:rPr>
        <w:t xml:space="preserve">Option1b :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TA,SL</w:t>
      </w:r>
      <w:r w:rsidRPr="008424ED">
        <w:rPr>
          <w:rFonts w:hint="eastAsia"/>
          <w:lang w:eastAsia="ko-KR"/>
        </w:rPr>
        <w:t xml:space="preserve"> = 0</w:t>
      </w:r>
      <w:r w:rsidRPr="008424ED">
        <w:rPr>
          <w:lang w:eastAsia="ko-KR"/>
        </w:rPr>
        <w:t xml:space="preserve"> and</w:t>
      </w:r>
      <w:r w:rsidRPr="008424ED">
        <w:rPr>
          <w:rFonts w:hint="eastAsia"/>
          <w:lang w:eastAsia="ko-KR"/>
        </w:rPr>
        <w:t xml:space="preserve"> 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</w:t>
      </w:r>
    </w:p>
    <w:p w:rsidR="00827951" w:rsidRPr="008424ED" w:rsidRDefault="00827951" w:rsidP="00FD0CF7">
      <w:pPr>
        <w:pStyle w:val="a0"/>
        <w:numPr>
          <w:ilvl w:val="0"/>
          <w:numId w:val="9"/>
        </w:numPr>
      </w:pPr>
      <w:r w:rsidRPr="008424ED">
        <w:t>Option 2: To reconsider SL transmission timing to align with UL timing to mitigate the interference between Uu and SL.</w:t>
      </w:r>
    </w:p>
    <w:p w:rsidR="00827951" w:rsidRPr="008424ED" w:rsidRDefault="00827951" w:rsidP="00FD0CF7">
      <w:pPr>
        <w:pStyle w:val="a0"/>
        <w:numPr>
          <w:ilvl w:val="1"/>
          <w:numId w:val="9"/>
        </w:numPr>
      </w:pPr>
      <w:r w:rsidRPr="008424ED">
        <w:rPr>
          <w:lang w:eastAsia="ko-KR"/>
        </w:rPr>
        <w:t xml:space="preserve">For SL transmission timing :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TA,SL</w:t>
      </w:r>
      <w:r w:rsidRPr="008424ED">
        <w:rPr>
          <w:rFonts w:hint="eastAsia"/>
          <w:lang w:eastAsia="ko-KR"/>
        </w:rPr>
        <w:t xml:space="preserve"> = N</w:t>
      </w:r>
      <w:r w:rsidRPr="008424ED">
        <w:rPr>
          <w:rFonts w:hint="eastAsia"/>
          <w:vertAlign w:val="subscript"/>
          <w:lang w:eastAsia="ko-KR"/>
        </w:rPr>
        <w:t>TA</w:t>
      </w:r>
      <w:r w:rsidRPr="008424ED">
        <w:rPr>
          <w:lang w:eastAsia="ko-KR"/>
        </w:rPr>
        <w:t xml:space="preserve"> and</w:t>
      </w:r>
      <w:r w:rsidRPr="008424ED">
        <w:rPr>
          <w:rFonts w:hint="eastAsia"/>
          <w:lang w:eastAsia="ko-KR"/>
        </w:rPr>
        <w:t xml:space="preserve">  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</w:t>
      </w:r>
    </w:p>
    <w:p w:rsidR="0011269E" w:rsidRPr="008424ED" w:rsidRDefault="00090D88" w:rsidP="00827951">
      <w:pPr>
        <w:pStyle w:val="a0"/>
        <w:rPr>
          <w:lang w:eastAsia="ko-KR"/>
        </w:rPr>
      </w:pPr>
      <w:r w:rsidRPr="008424ED">
        <w:rPr>
          <w:lang w:eastAsia="ko-KR"/>
        </w:rPr>
        <w:t xml:space="preserve">Option 1 can be divided into two sub-options, i.e., 1a, 1b depending on whether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Pr="008424ED">
        <w:rPr>
          <w:vertAlign w:val="subscript"/>
          <w:lang w:eastAsia="ko-KR"/>
        </w:rPr>
        <w:t>,SL</w:t>
      </w:r>
      <w:r w:rsidRPr="008424ED">
        <w:rPr>
          <w:rFonts w:hint="eastAsia"/>
          <w:lang w:eastAsia="ko-KR"/>
        </w:rPr>
        <w:t xml:space="preserve"> </w:t>
      </w:r>
      <w:r w:rsidRPr="008424ED">
        <w:rPr>
          <w:lang w:eastAsia="ko-KR"/>
        </w:rPr>
        <w:t xml:space="preserve">= 0 or not. For V2X operating on </w:t>
      </w:r>
      <w:r w:rsidR="00025BB3">
        <w:rPr>
          <w:lang w:eastAsia="ko-KR"/>
        </w:rPr>
        <w:t xml:space="preserve">a </w:t>
      </w:r>
      <w:r w:rsidRPr="008424ED">
        <w:rPr>
          <w:lang w:eastAsia="ko-KR"/>
        </w:rPr>
        <w:t xml:space="preserve">dedicated band, option 1a can be reused as Rel-16. However, for the con-current V2X operating with Uu on </w:t>
      </w:r>
      <w:r w:rsidR="00025BB3">
        <w:rPr>
          <w:lang w:eastAsia="ko-KR"/>
        </w:rPr>
        <w:t xml:space="preserve">the </w:t>
      </w:r>
      <w:r w:rsidRPr="008424ED">
        <w:rPr>
          <w:lang w:eastAsia="ko-KR"/>
        </w:rPr>
        <w:t>licensed band, option 1b needs to be considered as well.</w:t>
      </w:r>
    </w:p>
    <w:p w:rsidR="00040B6C" w:rsidRPr="008424ED" w:rsidRDefault="00040B6C" w:rsidP="00040B6C">
      <w:pPr>
        <w:pStyle w:val="a0"/>
        <w:rPr>
          <w:lang w:eastAsia="ko-KR"/>
        </w:rPr>
      </w:pPr>
      <w:r w:rsidRPr="008424ED">
        <w:rPr>
          <w:lang w:eastAsia="ko-KR"/>
        </w:rPr>
        <w:t xml:space="preserve">For </w:t>
      </w:r>
      <w:r w:rsidR="0095761D" w:rsidRPr="008424ED">
        <w:rPr>
          <w:rFonts w:hint="eastAsia"/>
          <w:lang w:eastAsia="ko-KR"/>
        </w:rPr>
        <w:t>Option 2</w:t>
      </w:r>
      <w:r w:rsidR="0095761D" w:rsidRPr="008424ED">
        <w:rPr>
          <w:lang w:eastAsia="ko-KR"/>
        </w:rPr>
        <w:t xml:space="preserve"> (</w:t>
      </w:r>
      <w:r w:rsidR="0095761D" w:rsidRPr="008424ED">
        <w:rPr>
          <w:rFonts w:hint="eastAsia"/>
          <w:lang w:eastAsia="ko-KR"/>
        </w:rPr>
        <w:t>N</w:t>
      </w:r>
      <w:r w:rsidR="0095761D" w:rsidRPr="008424ED">
        <w:rPr>
          <w:rFonts w:hint="eastAsia"/>
          <w:vertAlign w:val="subscript"/>
          <w:lang w:eastAsia="ko-KR"/>
        </w:rPr>
        <w:t>TA,SL</w:t>
      </w:r>
      <w:r w:rsidR="0095761D" w:rsidRPr="008424ED">
        <w:rPr>
          <w:rFonts w:hint="eastAsia"/>
          <w:lang w:eastAsia="ko-KR"/>
        </w:rPr>
        <w:t xml:space="preserve"> = N</w:t>
      </w:r>
      <w:r w:rsidR="0095761D" w:rsidRPr="008424ED">
        <w:rPr>
          <w:rFonts w:hint="eastAsia"/>
          <w:vertAlign w:val="subscript"/>
          <w:lang w:eastAsia="ko-KR"/>
        </w:rPr>
        <w:t>TA</w:t>
      </w:r>
      <w:r w:rsidR="0095761D" w:rsidRPr="008424ED">
        <w:rPr>
          <w:lang w:eastAsia="ko-KR"/>
        </w:rPr>
        <w:t>)</w:t>
      </w:r>
      <w:r w:rsidRPr="008424ED">
        <w:rPr>
          <w:lang w:eastAsia="ko-KR"/>
        </w:rPr>
        <w:t>, we think that it</w:t>
      </w:r>
      <w:r w:rsidR="0095761D" w:rsidRPr="008424ED">
        <w:rPr>
          <w:lang w:eastAsia="ko-KR"/>
        </w:rPr>
        <w:t xml:space="preserve"> </w:t>
      </w:r>
      <w:r w:rsidR="0095761D" w:rsidRPr="008424ED">
        <w:rPr>
          <w:rFonts w:hint="eastAsia"/>
          <w:lang w:eastAsia="ko-KR"/>
        </w:rPr>
        <w:t xml:space="preserve">is </w:t>
      </w:r>
      <w:r w:rsidR="0095761D" w:rsidRPr="008424ED">
        <w:rPr>
          <w:lang w:eastAsia="ko-KR"/>
        </w:rPr>
        <w:t>violated with current RAN1 specification(</w:t>
      </w:r>
      <w:r w:rsidR="0095761D" w:rsidRPr="008424ED">
        <w:rPr>
          <w:rFonts w:hint="eastAsia"/>
          <w:lang w:eastAsia="ko-KR"/>
        </w:rPr>
        <w:t>N</w:t>
      </w:r>
      <w:r w:rsidR="0095761D" w:rsidRPr="008424ED">
        <w:rPr>
          <w:rFonts w:hint="eastAsia"/>
          <w:vertAlign w:val="subscript"/>
          <w:lang w:eastAsia="ko-KR"/>
        </w:rPr>
        <w:t>TA,SL</w:t>
      </w:r>
      <w:r w:rsidR="0095761D" w:rsidRPr="008424ED">
        <w:rPr>
          <w:rFonts w:hint="eastAsia"/>
          <w:lang w:eastAsia="ko-KR"/>
        </w:rPr>
        <w:t xml:space="preserve"> = </w:t>
      </w:r>
      <w:r w:rsidR="0095761D" w:rsidRPr="008424ED">
        <w:rPr>
          <w:lang w:eastAsia="ko-KR"/>
        </w:rPr>
        <w:t>0 in TS38.211)</w:t>
      </w:r>
      <w:r w:rsidR="0095761D" w:rsidRPr="008424ED">
        <w:rPr>
          <w:rFonts w:hint="eastAsia"/>
          <w:lang w:eastAsia="ko-KR"/>
        </w:rPr>
        <w:t>.</w:t>
      </w:r>
      <w:r w:rsidR="0095761D" w:rsidRPr="008424ED">
        <w:rPr>
          <w:lang w:eastAsia="ko-KR"/>
        </w:rPr>
        <w:t xml:space="preserve"> </w:t>
      </w:r>
    </w:p>
    <w:p w:rsidR="004F7B3A" w:rsidRPr="008424ED" w:rsidRDefault="00040B6C" w:rsidP="00040B6C">
      <w:pPr>
        <w:pStyle w:val="a0"/>
        <w:rPr>
          <w:lang w:eastAsia="ko-KR"/>
        </w:rPr>
      </w:pPr>
      <w:r w:rsidRPr="008424ED">
        <w:rPr>
          <w:lang w:eastAsia="ko-KR"/>
        </w:rPr>
        <w:t xml:space="preserve">Therefore, we would like to discuss </w:t>
      </w:r>
      <w:r w:rsidRPr="008424ED">
        <w:t xml:space="preserve">UE transmit timing requirements with option 1 </w:t>
      </w:r>
      <w:r w:rsidRPr="008424ED">
        <w:rPr>
          <w:lang w:eastAsia="ko-KR"/>
        </w:rPr>
        <w:t>before clarification from RAN1. In [3], conflict</w:t>
      </w:r>
      <w:r w:rsidR="004E44CA" w:rsidRPr="008424ED">
        <w:rPr>
          <w:lang w:eastAsia="ko-KR"/>
        </w:rPr>
        <w:t>ion</w:t>
      </w:r>
      <w:r w:rsidRPr="008424ED">
        <w:rPr>
          <w:lang w:eastAsia="ko-KR"/>
        </w:rPr>
        <w:t xml:space="preserve"> between UL transmission and SL transmission w</w:t>
      </w:r>
      <w:r w:rsidR="00025BB3">
        <w:rPr>
          <w:lang w:eastAsia="ko-KR"/>
        </w:rPr>
        <w:t>as</w:t>
      </w:r>
      <w:r w:rsidRPr="008424ED">
        <w:rPr>
          <w:lang w:eastAsia="ko-KR"/>
        </w:rPr>
        <w:t xml:space="preserve"> analy</w:t>
      </w:r>
      <w:r w:rsidR="00025BB3">
        <w:rPr>
          <w:lang w:eastAsia="ko-KR"/>
        </w:rPr>
        <w:t>z</w:t>
      </w:r>
      <w:r w:rsidRPr="008424ED">
        <w:rPr>
          <w:lang w:eastAsia="ko-KR"/>
        </w:rPr>
        <w:t xml:space="preserve">ed </w:t>
      </w:r>
      <w:r w:rsidR="00863C66" w:rsidRPr="008424ED">
        <w:rPr>
          <w:lang w:eastAsia="ko-KR"/>
        </w:rPr>
        <w:t>considering</w:t>
      </w:r>
      <w:r w:rsidRPr="008424ED">
        <w:rPr>
          <w:lang w:eastAsia="ko-KR"/>
        </w:rPr>
        <w:t xml:space="preserve"> different SCSs</w:t>
      </w:r>
      <w:r w:rsidR="00863C66" w:rsidRPr="008424ED">
        <w:rPr>
          <w:lang w:eastAsia="ko-KR"/>
        </w:rPr>
        <w:t>,</w:t>
      </w:r>
      <w:r w:rsidRPr="008424ED">
        <w:rPr>
          <w:lang w:eastAsia="ko-KR"/>
        </w:rPr>
        <w:t xml:space="preserve"> all possible </w:t>
      </w:r>
      <w:r w:rsidRPr="008424ED">
        <w:rPr>
          <w:rFonts w:hint="eastAsia"/>
          <w:lang w:eastAsia="ko-KR"/>
        </w:rPr>
        <w:t>N</w:t>
      </w:r>
      <w:r w:rsidRPr="008424ED">
        <w:rPr>
          <w:rFonts w:hint="eastAsia"/>
          <w:vertAlign w:val="subscript"/>
          <w:lang w:eastAsia="ko-KR"/>
        </w:rPr>
        <w:t>TAoffset</w:t>
      </w:r>
      <w:r w:rsidR="00863C66" w:rsidRPr="008424ED">
        <w:rPr>
          <w:vertAlign w:val="subscript"/>
          <w:lang w:eastAsia="ko-KR"/>
        </w:rPr>
        <w:t>,S</w:t>
      </w:r>
      <w:r w:rsidR="00025BB3">
        <w:rPr>
          <w:vertAlign w:val="subscript"/>
          <w:lang w:eastAsia="ko-KR"/>
        </w:rPr>
        <w:t>L</w:t>
      </w:r>
      <w:r w:rsidR="00863C66" w:rsidRPr="008424ED">
        <w:rPr>
          <w:lang w:eastAsia="ko-KR"/>
        </w:rPr>
        <w:t>, and cell radius.</w:t>
      </w:r>
      <w:r w:rsidR="00863C66" w:rsidRPr="008424ED">
        <w:rPr>
          <w:vertAlign w:val="subscript"/>
          <w:lang w:eastAsia="ko-KR"/>
        </w:rPr>
        <w:t xml:space="preserve"> </w:t>
      </w:r>
      <w:r w:rsidR="004E44CA" w:rsidRPr="008424ED">
        <w:rPr>
          <w:lang w:eastAsia="ko-KR"/>
        </w:rPr>
        <w:t xml:space="preserve">For option 1a and option 2b, the </w:t>
      </w:r>
      <w:r w:rsidR="00D62EF5" w:rsidRPr="008424ED">
        <w:rPr>
          <w:rFonts w:hint="eastAsia"/>
          <w:lang w:eastAsia="ko-KR"/>
        </w:rPr>
        <w:t xml:space="preserve">conflict </w:t>
      </w:r>
      <w:r w:rsidR="004E44CA" w:rsidRPr="008424ED">
        <w:rPr>
          <w:lang w:eastAsia="ko-KR"/>
        </w:rPr>
        <w:t>can be summarized.</w:t>
      </w:r>
    </w:p>
    <w:p w:rsidR="004F7B3A" w:rsidRPr="008424ED" w:rsidRDefault="004F7B3A" w:rsidP="00040B6C">
      <w:pPr>
        <w:pStyle w:val="a0"/>
        <w:rPr>
          <w:lang w:eastAsia="ko-KR"/>
        </w:rPr>
      </w:pPr>
      <w:r w:rsidRPr="008424ED">
        <w:rPr>
          <w:lang w:eastAsia="ko-KR"/>
        </w:rPr>
        <w:t>For option 1a</w:t>
      </w:r>
      <w:r w:rsidR="004E44CA" w:rsidRPr="008424ED">
        <w:rPr>
          <w:lang w:eastAsia="ko-KR"/>
        </w:rPr>
        <w:t xml:space="preserve"> (</w:t>
      </w:r>
      <w:r w:rsidR="004E44CA" w:rsidRPr="008424ED">
        <w:t>N</w:t>
      </w:r>
      <w:r w:rsidR="004E44CA" w:rsidRPr="008424ED">
        <w:rPr>
          <w:vertAlign w:val="subscript"/>
        </w:rPr>
        <w:t>TAoffset,SL</w:t>
      </w:r>
      <w:r w:rsidR="004E44CA" w:rsidRPr="008424ED">
        <w:t xml:space="preserve"> = 0)</w:t>
      </w:r>
      <w:r w:rsidRPr="008424ED">
        <w:rPr>
          <w:lang w:eastAsia="ko-KR"/>
        </w:rPr>
        <w:t xml:space="preserve">, 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</w:pPr>
      <w:r w:rsidRPr="008424ED">
        <w:rPr>
          <w:rFonts w:ascii="Times New Roman" w:hAnsi="Times New Roman"/>
        </w:rPr>
        <w:t>if  UL 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Conflict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Otherwise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Non-conflict</w:t>
      </w:r>
    </w:p>
    <w:p w:rsidR="004E44CA" w:rsidRPr="008424ED" w:rsidRDefault="004E44CA" w:rsidP="004E44CA">
      <w:pPr>
        <w:pStyle w:val="a0"/>
        <w:rPr>
          <w:lang w:eastAsia="ko-KR"/>
        </w:rPr>
      </w:pPr>
      <w:r w:rsidRPr="008424ED">
        <w:rPr>
          <w:lang w:eastAsia="ko-KR"/>
        </w:rPr>
        <w:t>For option 1b (</w:t>
      </w:r>
      <w:r w:rsidRPr="008424ED">
        <w:t>N</w:t>
      </w:r>
      <w:r w:rsidRPr="008424ED">
        <w:rPr>
          <w:vertAlign w:val="subscript"/>
        </w:rPr>
        <w:t>TAoffset,SL</w:t>
      </w:r>
      <w:r w:rsidRPr="008424ED">
        <w:t xml:space="preserve"> = N</w:t>
      </w:r>
      <w:r w:rsidRPr="008424ED">
        <w:rPr>
          <w:vertAlign w:val="subscript"/>
        </w:rPr>
        <w:t>TAoffset,</w:t>
      </w:r>
      <w:r w:rsidRPr="008424ED">
        <w:t>)</w:t>
      </w:r>
      <w:r w:rsidRPr="008424ED">
        <w:rPr>
          <w:lang w:eastAsia="ko-KR"/>
        </w:rPr>
        <w:t xml:space="preserve">, 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</w:pPr>
      <w:r w:rsidRPr="008424ED">
        <w:rPr>
          <w:rFonts w:ascii="Times New Roman" w:hAnsi="Times New Roman"/>
        </w:rPr>
        <w:t>if  UL 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SL N</w:t>
      </w:r>
      <w:r w:rsidRPr="008424ED">
        <w:rPr>
          <w:rFonts w:ascii="Times New Roman" w:hAnsi="Times New Roman"/>
          <w:vertAlign w:val="subscript"/>
        </w:rPr>
        <w:t>TAoffset,SL</w:t>
      </w:r>
      <w:r w:rsidRPr="008424ED">
        <w:rPr>
          <w:rFonts w:ascii="Times New Roman" w:hAnsi="Times New Roman"/>
        </w:rPr>
        <w:t xml:space="preserve"> +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 , i.e, 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 xml:space="preserve">   &gt;  SL 14</w:t>
      </w:r>
      <w:r w:rsidRPr="008424ED">
        <w:rPr>
          <w:rFonts w:ascii="Times New Roman" w:hAnsi="Times New Roman"/>
          <w:vertAlign w:val="superscript"/>
        </w:rPr>
        <w:t>th</w:t>
      </w:r>
      <w:r w:rsidRPr="008424ED">
        <w:rPr>
          <w:rFonts w:ascii="Times New Roman" w:hAnsi="Times New Roman"/>
        </w:rPr>
        <w:t xml:space="preserve"> symbol length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lastRenderedPageBreak/>
        <w:t>Conflict</w:t>
      </w:r>
    </w:p>
    <w:p w:rsidR="004E44CA" w:rsidRPr="008424ED" w:rsidRDefault="004E44CA" w:rsidP="00FD0CF7">
      <w:pPr>
        <w:pStyle w:val="af1"/>
        <w:numPr>
          <w:ilvl w:val="1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Otherwise</w:t>
      </w:r>
    </w:p>
    <w:p w:rsidR="004E44CA" w:rsidRPr="008424ED" w:rsidRDefault="004E44CA" w:rsidP="00FD0CF7">
      <w:pPr>
        <w:pStyle w:val="af1"/>
        <w:numPr>
          <w:ilvl w:val="2"/>
          <w:numId w:val="7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Non-conflict</w:t>
      </w:r>
    </w:p>
    <w:p w:rsidR="004F7B3A" w:rsidRPr="008424ED" w:rsidRDefault="004F7B3A" w:rsidP="00040B6C">
      <w:pPr>
        <w:pStyle w:val="a0"/>
        <w:rPr>
          <w:lang w:eastAsia="ko-KR"/>
        </w:rPr>
      </w:pPr>
    </w:p>
    <w:p w:rsidR="0095761D" w:rsidRPr="008424ED" w:rsidRDefault="00863C66" w:rsidP="00040B6C">
      <w:pPr>
        <w:pStyle w:val="a0"/>
        <w:rPr>
          <w:lang w:eastAsia="ko-KR"/>
        </w:rPr>
      </w:pPr>
      <w:r w:rsidRPr="008424ED">
        <w:rPr>
          <w:lang w:eastAsia="ko-KR"/>
        </w:rPr>
        <w:t xml:space="preserve">Table 2.1 shows the analysis of the conflict. </w:t>
      </w:r>
    </w:p>
    <w:p w:rsidR="00863C66" w:rsidRPr="008424ED" w:rsidRDefault="00863C66" w:rsidP="00863C66">
      <w:pPr>
        <w:pStyle w:val="TH"/>
      </w:pPr>
      <w:r w:rsidRPr="008424ED">
        <w:t xml:space="preserve">Table 2-1: Summarized conflicts between UL transmission and SL transmission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2972"/>
        <w:gridCol w:w="1560"/>
        <w:gridCol w:w="1701"/>
        <w:gridCol w:w="1417"/>
      </w:tblGrid>
      <w:tr w:rsidR="00863C66" w:rsidRPr="008424ED" w:rsidTr="00863C66">
        <w:trPr>
          <w:trHeight w:val="283"/>
          <w:jc w:val="center"/>
        </w:trPr>
        <w:tc>
          <w:tcPr>
            <w:tcW w:w="1280" w:type="dxa"/>
            <w:vMerge w:val="restart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vertAlign w:val="subscript"/>
                <w:lang w:eastAsia="ko-KR"/>
              </w:rPr>
            </w:pPr>
            <w:r w:rsidRPr="008424ED">
              <w:rPr>
                <w:rFonts w:eastAsiaTheme="minorEastAsia"/>
                <w:lang w:eastAsia="ko-KR"/>
              </w:rPr>
              <w:t>SL N</w:t>
            </w:r>
            <w:r w:rsidRPr="008424ED">
              <w:rPr>
                <w:rFonts w:eastAsiaTheme="minorEastAsia"/>
                <w:vertAlign w:val="subscript"/>
                <w:lang w:eastAsia="ko-KR"/>
              </w:rPr>
              <w:t>TAoffset</w:t>
            </w:r>
          </w:p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  <w:r w:rsidRPr="008424ED">
              <w:rPr>
                <w:lang w:eastAsia="ko-KR"/>
              </w:rPr>
              <w:t>(</w:t>
            </w:r>
            <w:r w:rsidRPr="008424ED">
              <w:rPr>
                <w:rFonts w:hint="eastAsia"/>
                <w:lang w:eastAsia="ko-KR"/>
              </w:rPr>
              <w:t>N</w:t>
            </w:r>
            <w:r w:rsidRPr="008424ED">
              <w:rPr>
                <w:rFonts w:hint="eastAsia"/>
                <w:vertAlign w:val="subscript"/>
                <w:lang w:eastAsia="ko-KR"/>
              </w:rPr>
              <w:t>TAoffset</w:t>
            </w:r>
            <w:r w:rsidRPr="008424ED">
              <w:rPr>
                <w:vertAlign w:val="subscript"/>
                <w:lang w:eastAsia="ko-KR"/>
              </w:rPr>
              <w:t>,SL</w:t>
            </w:r>
            <w:r w:rsidRPr="008424ED">
              <w:rPr>
                <w:lang w:eastAsia="ko-KR"/>
              </w:rPr>
              <w:t>)</w:t>
            </w:r>
          </w:p>
        </w:tc>
        <w:tc>
          <w:tcPr>
            <w:tcW w:w="2972" w:type="dxa"/>
            <w:vMerge w:val="restart"/>
            <w:shd w:val="clear" w:color="auto" w:fill="D9D9D9" w:themeFill="background1" w:themeFillShade="D9"/>
            <w:vAlign w:val="center"/>
          </w:tcPr>
          <w:p w:rsidR="00863C66" w:rsidRPr="008424ED" w:rsidRDefault="00863C66" w:rsidP="00863C66">
            <w:pPr>
              <w:pStyle w:val="TAH"/>
              <w:jc w:val="left"/>
              <w:rPr>
                <w:rFonts w:eastAsiaTheme="minorEastAsia"/>
                <w:vertAlign w:val="subscript"/>
                <w:lang w:eastAsia="ko-KR"/>
              </w:rPr>
            </w:pPr>
            <w:r w:rsidRPr="008424ED">
              <w:rPr>
                <w:rFonts w:eastAsiaTheme="minorEastAsia"/>
                <w:lang w:eastAsia="ko-KR"/>
              </w:rPr>
              <w:t>UL N</w:t>
            </w:r>
            <w:r w:rsidRPr="008424ED">
              <w:rPr>
                <w:rFonts w:eastAsiaTheme="minorEastAsia"/>
                <w:vertAlign w:val="subscript"/>
                <w:lang w:eastAsia="ko-KR"/>
              </w:rPr>
              <w:t xml:space="preserve">TAoffset </w:t>
            </w:r>
          </w:p>
          <w:p w:rsidR="00863C66" w:rsidRPr="008424ED" w:rsidRDefault="00863C66" w:rsidP="00863C66">
            <w:pPr>
              <w:pStyle w:val="TAH"/>
              <w:jc w:val="left"/>
              <w:rPr>
                <w:rFonts w:eastAsiaTheme="minorEastAsia"/>
                <w:lang w:eastAsia="ko-KR"/>
              </w:rPr>
            </w:pPr>
            <w:r w:rsidRPr="008424ED">
              <w:rPr>
                <w:lang w:eastAsia="ko-KR"/>
              </w:rPr>
              <w:t>(</w:t>
            </w:r>
            <w:r w:rsidRPr="008424ED">
              <w:rPr>
                <w:rFonts w:hint="eastAsia"/>
                <w:lang w:eastAsia="ko-KR"/>
              </w:rPr>
              <w:t>N</w:t>
            </w:r>
            <w:r w:rsidRPr="008424ED">
              <w:rPr>
                <w:rFonts w:hint="eastAsia"/>
                <w:vertAlign w:val="subscript"/>
                <w:lang w:eastAsia="ko-KR"/>
              </w:rPr>
              <w:t>TAoffset</w:t>
            </w:r>
            <w:r w:rsidRPr="008424ED">
              <w:rPr>
                <w:lang w:eastAsia="ko-KR"/>
              </w:rPr>
              <w:t>)</w:t>
            </w: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 w:rsidRPr="008424ED">
              <w:rPr>
                <w:b w:val="0"/>
              </w:rPr>
              <w:t>No-conflict up to cell radius (m)</w:t>
            </w:r>
          </w:p>
        </w:tc>
      </w:tr>
      <w:tr w:rsidR="00863C66" w:rsidRPr="008424ED" w:rsidTr="002B237B">
        <w:trPr>
          <w:trHeight w:val="283"/>
          <w:jc w:val="center"/>
        </w:trPr>
        <w:tc>
          <w:tcPr>
            <w:tcW w:w="1280" w:type="dxa"/>
            <w:vMerge/>
            <w:shd w:val="clear" w:color="auto" w:fill="D9D9D9" w:themeFill="background1" w:themeFillShade="D9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</w:p>
        </w:tc>
        <w:tc>
          <w:tcPr>
            <w:tcW w:w="2972" w:type="dxa"/>
            <w:vMerge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jc w:val="left"/>
              <w:rPr>
                <w:rFonts w:eastAsiaTheme="minorEastAsia"/>
                <w:lang w:eastAsia="ko-KR"/>
              </w:rPr>
            </w:pP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H"/>
              <w:rPr>
                <w:rFonts w:eastAsiaTheme="minorEastAsia"/>
                <w:b w:val="0"/>
                <w:lang w:eastAsia="ko-KR"/>
              </w:rPr>
            </w:pPr>
            <w:r w:rsidRPr="008424ED">
              <w:rPr>
                <w:rFonts w:eastAsiaTheme="minorEastAsia" w:hint="eastAsia"/>
                <w:b w:val="0"/>
                <w:lang w:eastAsia="ko-KR"/>
              </w:rPr>
              <w:t>SL SCS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/>
          </w:tcPr>
          <w:p w:rsidR="00863C66" w:rsidRPr="008424ED" w:rsidRDefault="00863C66" w:rsidP="002B237B">
            <w:pPr>
              <w:pStyle w:val="TAC"/>
              <w:jc w:val="left"/>
              <w:rPr>
                <w:b/>
              </w:rPr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863C66" w:rsidRPr="008424ED" w:rsidRDefault="00863C66" w:rsidP="002B237B">
            <w:pPr>
              <w:pStyle w:val="TAC"/>
              <w:jc w:val="left"/>
              <w:rPr>
                <w:b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15</w:t>
            </w:r>
            <w:r w:rsidRPr="008424ED">
              <w:rPr>
                <w:lang w:eastAsia="ko-KR"/>
              </w:rPr>
              <w:t>kHz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30kHz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60kHz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 w:val="restart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lang w:eastAsia="ko-KR"/>
              </w:rPr>
              <w:t>0us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 xml:space="preserve">13us(NR </w:t>
            </w:r>
            <w:r w:rsidRPr="008424ED">
              <w:rPr>
                <w:lang w:eastAsia="ko-KR"/>
              </w:rPr>
              <w:t xml:space="preserve">band </w:t>
            </w:r>
            <w:r w:rsidRPr="008424ED">
              <w:rPr>
                <w:rFonts w:hint="eastAsia"/>
                <w:lang w:eastAsia="ko-KR"/>
              </w:rPr>
              <w:t>only)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8800m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3400m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lang w:eastAsia="ko-KR"/>
              </w:rPr>
              <w:t>7</w:t>
            </w:r>
            <w:r w:rsidRPr="008424ED">
              <w:rPr>
                <w:rFonts w:hint="eastAsia"/>
                <w:lang w:eastAsia="ko-KR"/>
              </w:rPr>
              <w:t>00m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  <w:vMerge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20us(NR band coexisted with LTE band)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7700m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2300m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Conflict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13us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 xml:space="preserve">13us(NR </w:t>
            </w:r>
            <w:r w:rsidRPr="008424ED">
              <w:rPr>
                <w:lang w:eastAsia="ko-KR"/>
              </w:rPr>
              <w:t xml:space="preserve">band </w:t>
            </w:r>
            <w:r w:rsidRPr="008424ED">
              <w:rPr>
                <w:rFonts w:hint="eastAsia"/>
                <w:lang w:eastAsia="ko-KR"/>
              </w:rPr>
              <w:t>only)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10700m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5400m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2700m</w:t>
            </w:r>
          </w:p>
        </w:tc>
      </w:tr>
      <w:tr w:rsidR="00863C66" w:rsidRPr="008424ED" w:rsidTr="002B237B">
        <w:trPr>
          <w:trHeight w:val="57"/>
          <w:jc w:val="center"/>
        </w:trPr>
        <w:tc>
          <w:tcPr>
            <w:tcW w:w="1280" w:type="dxa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</w:t>
            </w:r>
          </w:p>
        </w:tc>
        <w:tc>
          <w:tcPr>
            <w:tcW w:w="2972" w:type="dxa"/>
            <w:shd w:val="clear" w:color="auto" w:fill="auto"/>
          </w:tcPr>
          <w:p w:rsidR="00863C66" w:rsidRPr="008424ED" w:rsidRDefault="00863C66" w:rsidP="002B237B">
            <w:pPr>
              <w:pStyle w:val="TAC"/>
              <w:jc w:val="left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20us(NR band coexisted with LTE band)</w:t>
            </w:r>
          </w:p>
        </w:tc>
        <w:tc>
          <w:tcPr>
            <w:tcW w:w="1560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10700m</w:t>
            </w:r>
          </w:p>
        </w:tc>
        <w:tc>
          <w:tcPr>
            <w:tcW w:w="1701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5400m</w:t>
            </w:r>
          </w:p>
        </w:tc>
        <w:tc>
          <w:tcPr>
            <w:tcW w:w="1417" w:type="dxa"/>
            <w:vAlign w:val="center"/>
          </w:tcPr>
          <w:p w:rsidR="00863C66" w:rsidRPr="008424ED" w:rsidRDefault="00863C66" w:rsidP="002B237B">
            <w:pPr>
              <w:pStyle w:val="TAC"/>
              <w:rPr>
                <w:lang w:eastAsia="ko-KR"/>
              </w:rPr>
            </w:pPr>
            <w:r w:rsidRPr="008424ED">
              <w:rPr>
                <w:rFonts w:hint="eastAsia"/>
                <w:lang w:eastAsia="ko-KR"/>
              </w:rPr>
              <w:t>2700m</w:t>
            </w:r>
          </w:p>
        </w:tc>
      </w:tr>
    </w:tbl>
    <w:p w:rsidR="00863C66" w:rsidRPr="008424ED" w:rsidRDefault="00863C66" w:rsidP="00863C66">
      <w:pPr>
        <w:pStyle w:val="a0"/>
        <w:jc w:val="both"/>
        <w:rPr>
          <w:lang w:eastAsia="ko-KR"/>
        </w:rPr>
      </w:pPr>
    </w:p>
    <w:p w:rsidR="006C6904" w:rsidRPr="008424ED" w:rsidRDefault="006C6904" w:rsidP="00827951">
      <w:pPr>
        <w:pStyle w:val="a0"/>
        <w:rPr>
          <w:lang w:eastAsia="ko-KR"/>
        </w:rPr>
      </w:pPr>
      <w:r w:rsidRPr="008424ED">
        <w:rPr>
          <w:rFonts w:hint="eastAsia"/>
          <w:lang w:eastAsia="ko-KR"/>
        </w:rPr>
        <w:t>Currently, con-current V2X ope</w:t>
      </w:r>
      <w:r w:rsidRPr="008424ED">
        <w:rPr>
          <w:lang w:eastAsia="ko-KR"/>
        </w:rPr>
        <w:t xml:space="preserve">rating with Uu has been considered in </w:t>
      </w:r>
      <w:r w:rsidR="00025BB3">
        <w:rPr>
          <w:lang w:eastAsia="ko-KR"/>
        </w:rPr>
        <w:t xml:space="preserve">a </w:t>
      </w:r>
      <w:r w:rsidRPr="008424ED">
        <w:rPr>
          <w:lang w:eastAsia="ko-KR"/>
        </w:rPr>
        <w:t>licensed band, n79</w:t>
      </w:r>
      <w:r w:rsidR="00D65F75" w:rsidRPr="008424ED">
        <w:rPr>
          <w:lang w:eastAsia="ko-KR"/>
        </w:rPr>
        <w:t>(4400MHz~5000MHz)</w:t>
      </w:r>
      <w:r w:rsidRPr="008424ED">
        <w:rPr>
          <w:lang w:eastAsia="ko-KR"/>
        </w:rPr>
        <w:t xml:space="preserve">. The band is </w:t>
      </w:r>
      <w:r w:rsidR="00D62EF5" w:rsidRPr="008424ED">
        <w:rPr>
          <w:lang w:eastAsia="ko-KR"/>
        </w:rPr>
        <w:t xml:space="preserve">only </w:t>
      </w:r>
      <w:r w:rsidRPr="008424ED">
        <w:rPr>
          <w:lang w:eastAsia="ko-KR"/>
        </w:rPr>
        <w:t xml:space="preserve">defined for NR not LTE. It means </w:t>
      </w:r>
      <w:r w:rsidR="00D62EF5" w:rsidRPr="008424ED">
        <w:rPr>
          <w:lang w:eastAsia="ko-KR"/>
        </w:rPr>
        <w:t xml:space="preserve">that only </w:t>
      </w:r>
      <w:r w:rsidRPr="008424ED">
        <w:rPr>
          <w:lang w:eastAsia="ko-KR"/>
        </w:rPr>
        <w:t>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of 13us needs to be considered. </w:t>
      </w:r>
      <w:r w:rsidR="00D65F75" w:rsidRPr="008424ED">
        <w:rPr>
          <w:lang w:eastAsia="ko-KR"/>
        </w:rPr>
        <w:t>And, regarding the high frequency of n7</w:t>
      </w:r>
      <w:r w:rsidR="00D62EF5" w:rsidRPr="008424ED">
        <w:rPr>
          <w:lang w:eastAsia="ko-KR"/>
        </w:rPr>
        <w:t>9</w:t>
      </w:r>
      <w:r w:rsidR="00D65F75" w:rsidRPr="008424ED">
        <w:rPr>
          <w:lang w:eastAsia="ko-KR"/>
        </w:rPr>
        <w:t xml:space="preserve">, </w:t>
      </w:r>
      <w:r w:rsidR="00025BB3">
        <w:rPr>
          <w:lang w:eastAsia="ko-KR"/>
        </w:rPr>
        <w:t xml:space="preserve">a </w:t>
      </w:r>
      <w:r w:rsidR="00D62EF5" w:rsidRPr="008424ED">
        <w:rPr>
          <w:lang w:eastAsia="ko-KR"/>
        </w:rPr>
        <w:t xml:space="preserve">small cell radius </w:t>
      </w:r>
      <w:r w:rsidR="00D65F75" w:rsidRPr="008424ED">
        <w:rPr>
          <w:lang w:eastAsia="ko-KR"/>
        </w:rPr>
        <w:t>can be expected.</w:t>
      </w:r>
      <w:r w:rsidR="002B237B" w:rsidRPr="008424ED">
        <w:rPr>
          <w:lang w:eastAsia="ko-KR"/>
        </w:rPr>
        <w:t xml:space="preserve"> If the cell size is smaller than 700m, no confliction occurs for </w:t>
      </w:r>
      <w:r w:rsidR="00A150B8" w:rsidRPr="008424ED">
        <w:rPr>
          <w:lang w:eastAsia="ko-KR"/>
        </w:rPr>
        <w:t>all SL SCSs</w:t>
      </w:r>
      <w:r w:rsidR="002B237B" w:rsidRPr="008424ED">
        <w:rPr>
          <w:lang w:eastAsia="ko-KR"/>
        </w:rPr>
        <w:t xml:space="preserve"> as seen in Figure 2-1 in [3].</w:t>
      </w:r>
    </w:p>
    <w:p w:rsidR="002B237B" w:rsidRPr="008424ED" w:rsidRDefault="002B237B" w:rsidP="00827951">
      <w:pPr>
        <w:pStyle w:val="a0"/>
        <w:rPr>
          <w:lang w:eastAsia="ko-KR"/>
        </w:rPr>
      </w:pPr>
    </w:p>
    <w:p w:rsidR="00090D88" w:rsidRPr="008424ED" w:rsidRDefault="008C462B" w:rsidP="00827951">
      <w:pPr>
        <w:pStyle w:val="a0"/>
        <w:rPr>
          <w:lang w:eastAsia="ko-KR"/>
        </w:rPr>
      </w:pPr>
      <w:r w:rsidRPr="008424ED">
        <w:rPr>
          <w:rFonts w:hint="eastAsia"/>
          <w:lang w:eastAsia="ko-KR"/>
        </w:rPr>
        <w:t xml:space="preserve">Based on the analysis from [3], </w:t>
      </w:r>
      <w:r w:rsidR="00CE5800" w:rsidRPr="008424ED">
        <w:rPr>
          <w:lang w:eastAsia="ko-KR"/>
        </w:rPr>
        <w:t>we propose as below.</w:t>
      </w:r>
    </w:p>
    <w:p w:rsidR="00CE5800" w:rsidRPr="008424ED" w:rsidRDefault="00CE5800" w:rsidP="00CE5800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1F4CD8" w:rsidRPr="008424ED">
        <w:rPr>
          <w:rFonts w:eastAsia="바탕"/>
          <w:b/>
          <w:lang w:eastAsia="ko-KR"/>
        </w:rPr>
        <w:t>Decide whether to reuse Rel-16 SL N</w:t>
      </w:r>
      <w:r w:rsidR="001F4CD8" w:rsidRPr="008424ED">
        <w:rPr>
          <w:rFonts w:eastAsia="바탕"/>
          <w:b/>
          <w:vertAlign w:val="subscript"/>
          <w:lang w:eastAsia="ko-KR"/>
        </w:rPr>
        <w:t>TAoffset</w:t>
      </w:r>
      <w:r w:rsidR="001F4CD8" w:rsidRPr="008424ED">
        <w:rPr>
          <w:rFonts w:eastAsia="바탕"/>
          <w:b/>
          <w:lang w:eastAsia="ko-KR"/>
        </w:rPr>
        <w:t xml:space="preserve"> = 0 or not taking UL N</w:t>
      </w:r>
      <w:r w:rsidR="001F4CD8" w:rsidRPr="008424ED">
        <w:rPr>
          <w:rFonts w:eastAsia="바탕"/>
          <w:b/>
          <w:vertAlign w:val="subscript"/>
          <w:lang w:eastAsia="ko-KR"/>
        </w:rPr>
        <w:t>TAoffset</w:t>
      </w:r>
      <w:r w:rsidR="001F4CD8" w:rsidRPr="008424ED">
        <w:rPr>
          <w:rFonts w:eastAsia="바탕"/>
          <w:b/>
          <w:lang w:eastAsia="ko-KR"/>
        </w:rPr>
        <w:t>, cell size corresponded to the licensed band, and SL SCSs into account</w:t>
      </w:r>
      <w:r w:rsidR="00D62EF5" w:rsidRPr="008424ED">
        <w:rPr>
          <w:rFonts w:eastAsia="바탕"/>
          <w:b/>
          <w:lang w:eastAsia="ko-KR"/>
        </w:rPr>
        <w:t xml:space="preserve"> </w:t>
      </w:r>
      <w:r w:rsidR="00D65F75" w:rsidRPr="008424ED">
        <w:rPr>
          <w:rFonts w:eastAsia="바탕"/>
          <w:b/>
          <w:lang w:eastAsia="ko-KR"/>
        </w:rPr>
        <w:t>for con-current V2X operating with Uu in licensed band when</w:t>
      </w:r>
      <w:r w:rsidRPr="008424ED">
        <w:rPr>
          <w:rFonts w:eastAsia="바탕"/>
          <w:b/>
          <w:lang w:eastAsia="ko-KR"/>
        </w:rPr>
        <w:t xml:space="preserve"> NR Cell </w:t>
      </w:r>
      <w:r w:rsidR="00D65F75" w:rsidRPr="008424ED">
        <w:rPr>
          <w:rFonts w:eastAsia="바탕"/>
          <w:b/>
          <w:lang w:eastAsia="ko-KR"/>
        </w:rPr>
        <w:t xml:space="preserve">is configured </w:t>
      </w:r>
      <w:r w:rsidRPr="008424ED">
        <w:rPr>
          <w:rFonts w:eastAsia="바탕"/>
          <w:b/>
          <w:lang w:eastAsia="ko-KR"/>
        </w:rPr>
        <w:t>as synchronization reference source.</w:t>
      </w:r>
    </w:p>
    <w:p w:rsidR="001F4CD8" w:rsidRPr="008424ED" w:rsidRDefault="001F4CD8" w:rsidP="00CE5800">
      <w:pPr>
        <w:rPr>
          <w:rFonts w:eastAsia="바탕"/>
          <w:b/>
          <w:lang w:eastAsia="ko-KR"/>
        </w:rPr>
      </w:pPr>
    </w:p>
    <w:p w:rsidR="001F4CD8" w:rsidRPr="008424ED" w:rsidRDefault="001F4CD8" w:rsidP="001F4CD8">
      <w:pPr>
        <w:rPr>
          <w:rFonts w:eastAsia="바탕"/>
          <w:b/>
        </w:rPr>
      </w:pPr>
      <w:r w:rsidRPr="008424ED">
        <w:rPr>
          <w:rFonts w:eastAsia="바탕"/>
          <w:b/>
        </w:rPr>
        <w:t>Proposal 2: Keep current N</w:t>
      </w:r>
      <w:r w:rsidRPr="008424ED">
        <w:rPr>
          <w:rFonts w:eastAsia="바탕"/>
          <w:b/>
          <w:vertAlign w:val="subscript"/>
        </w:rPr>
        <w:t>TA,SL</w:t>
      </w:r>
      <w:r w:rsidRPr="008424ED">
        <w:rPr>
          <w:rFonts w:eastAsia="바탕"/>
          <w:b/>
        </w:rPr>
        <w:t xml:space="preserve"> = 0 for con-current V2X operating with Uu in licensed band when NR Cell is configured as synchronization reference source.</w:t>
      </w:r>
    </w:p>
    <w:p w:rsidR="001F4CD8" w:rsidRPr="008424ED" w:rsidRDefault="001F4CD8" w:rsidP="001F4CD8">
      <w:pPr>
        <w:rPr>
          <w:rFonts w:eastAsia="바탕"/>
          <w:b/>
        </w:rPr>
      </w:pPr>
    </w:p>
    <w:p w:rsidR="00402B60" w:rsidRPr="008424ED" w:rsidRDefault="00402B60" w:rsidP="001F4CD8">
      <w:pPr>
        <w:rPr>
          <w:rFonts w:eastAsia="바탕"/>
          <w:b/>
        </w:rPr>
      </w:pPr>
    </w:p>
    <w:p w:rsidR="007E0AE1" w:rsidRPr="008424ED" w:rsidRDefault="007E0AE1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Sche</w:t>
      </w:r>
      <w:r w:rsidR="00402B60" w:rsidRPr="008424ED">
        <w:rPr>
          <w:b/>
          <w:u w:val="single"/>
          <w:lang w:eastAsia="ko-KR"/>
        </w:rPr>
        <w:t>duling availability of UE switching between SL and Uu</w:t>
      </w:r>
      <w:r w:rsidR="00FD060C" w:rsidRPr="008424ED">
        <w:rPr>
          <w:b/>
          <w:u w:val="single"/>
          <w:lang w:eastAsia="ko-KR"/>
        </w:rPr>
        <w:t xml:space="preserve"> for TDM based intra-band con-current SL operation</w:t>
      </w:r>
    </w:p>
    <w:p w:rsidR="00B64C01" w:rsidRPr="008424ED" w:rsidRDefault="00402B60" w:rsidP="001F4CD8">
      <w:r w:rsidRPr="008424ED">
        <w:t>It is similar to scheduling availability of UE switching between NR SL and LTE SL</w:t>
      </w:r>
      <w:r w:rsidR="00B64C01" w:rsidRPr="008424ED">
        <w:t xml:space="preserve"> transmission</w:t>
      </w:r>
      <w:r w:rsidRPr="008424ED">
        <w:t xml:space="preserve"> in Rel-16</w:t>
      </w:r>
      <w:r w:rsidR="00BE7C33" w:rsidRPr="008424ED">
        <w:t xml:space="preserve"> except that </w:t>
      </w:r>
      <w:r w:rsidR="00B64C01" w:rsidRPr="008424ED">
        <w:t>N</w:t>
      </w:r>
      <w:r w:rsidR="00B64C01" w:rsidRPr="008424ED">
        <w:rPr>
          <w:vertAlign w:val="subscript"/>
        </w:rPr>
        <w:t>TAoffset</w:t>
      </w:r>
      <w:r w:rsidR="00B64C01" w:rsidRPr="008424ED">
        <w:t xml:space="preserve"> and N</w:t>
      </w:r>
      <w:r w:rsidR="00B64C01" w:rsidRPr="008424ED">
        <w:rPr>
          <w:vertAlign w:val="subscript"/>
        </w:rPr>
        <w:t>TA</w:t>
      </w:r>
      <w:r w:rsidR="00B64C01" w:rsidRPr="008424ED">
        <w:t xml:space="preserve"> for UL transmission should be considered.</w:t>
      </w:r>
      <w:r w:rsidR="00BE7C33" w:rsidRPr="008424ED">
        <w:t xml:space="preserve"> Figure 2.1</w:t>
      </w:r>
      <w:r w:rsidR="00125008" w:rsidRPr="008424ED">
        <w:t>(a) and (b) show</w:t>
      </w:r>
      <w:r w:rsidR="00BE7C33" w:rsidRPr="008424ED">
        <w:t xml:space="preserve"> </w:t>
      </w:r>
      <w:r w:rsidR="00125008" w:rsidRPr="008424ED">
        <w:t>one</w:t>
      </w:r>
      <w:r w:rsidR="00BE7C33" w:rsidRPr="008424ED">
        <w:t xml:space="preserve"> example for SL N</w:t>
      </w:r>
      <w:r w:rsidR="00BE7C33" w:rsidRPr="008424ED">
        <w:rPr>
          <w:vertAlign w:val="subscript"/>
        </w:rPr>
        <w:t xml:space="preserve">TAoffset </w:t>
      </w:r>
      <w:r w:rsidR="00BE7C33" w:rsidRPr="008424ED">
        <w:t>= 0 and SL N</w:t>
      </w:r>
      <w:r w:rsidR="00BE7C33" w:rsidRPr="008424ED">
        <w:rPr>
          <w:vertAlign w:val="subscript"/>
        </w:rPr>
        <w:t xml:space="preserve">TAoffset </w:t>
      </w:r>
      <w:r w:rsidR="00BE7C33" w:rsidRPr="008424ED">
        <w:t>= UL N</w:t>
      </w:r>
      <w:r w:rsidR="00BE7C33" w:rsidRPr="008424ED">
        <w:rPr>
          <w:vertAlign w:val="subscript"/>
        </w:rPr>
        <w:t>TAoffset</w:t>
      </w:r>
      <w:r w:rsidR="00125008" w:rsidRPr="008424ED">
        <w:t xml:space="preserve"> respectively.</w:t>
      </w:r>
    </w:p>
    <w:p w:rsidR="00BE7C33" w:rsidRPr="008424ED" w:rsidRDefault="00BE7C33" w:rsidP="001F4CD8"/>
    <w:p w:rsidR="00BE7C33" w:rsidRPr="008424ED" w:rsidRDefault="00C818B3" w:rsidP="00125008">
      <w:pPr>
        <w:jc w:val="center"/>
      </w:pPr>
      <w:r w:rsidRPr="008424ED">
        <w:object w:dxaOrig="15119" w:dyaOrig="7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5pt;height:205.8pt" o:ole="">
            <v:imagedata r:id="rId8" o:title=""/>
          </v:shape>
          <o:OLEObject Type="Embed" ProgID="Visio.Drawing.11" ShapeID="_x0000_i1025" DrawAspect="Content" ObjectID="_1689756901" r:id="rId9"/>
        </w:object>
      </w:r>
    </w:p>
    <w:p w:rsidR="00BE7C33" w:rsidRPr="008424ED" w:rsidRDefault="00BE7C33" w:rsidP="00BE7C33">
      <w:pPr>
        <w:pStyle w:val="TH"/>
      </w:pPr>
      <w:r w:rsidRPr="008424ED">
        <w:lastRenderedPageBreak/>
        <w:t xml:space="preserve">Figure 2-1: UE switching </w:t>
      </w:r>
      <w:r w:rsidR="00125008" w:rsidRPr="008424ED">
        <w:t xml:space="preserve">scenario </w:t>
      </w:r>
      <w:r w:rsidRPr="008424ED">
        <w:t>between SL and Uu for Intra-band con-current V2X operating bands in licensed band</w:t>
      </w:r>
    </w:p>
    <w:p w:rsidR="00FD636C" w:rsidRPr="008424ED" w:rsidRDefault="00125008" w:rsidP="001F4CD8">
      <w:pPr>
        <w:rPr>
          <w:lang w:eastAsia="ko-KR"/>
        </w:rPr>
      </w:pPr>
      <w:r w:rsidRPr="008424ED">
        <w:rPr>
          <w:rFonts w:hint="eastAsia"/>
          <w:lang w:eastAsia="ko-KR"/>
        </w:rPr>
        <w:t>From Figure 2-1 (a)</w:t>
      </w:r>
      <w:r w:rsidRPr="008424ED">
        <w:rPr>
          <w:lang w:eastAsia="ko-KR"/>
        </w:rPr>
        <w:t>, for case of 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= 0,  </w:t>
      </w:r>
    </w:p>
    <w:p w:rsidR="00FD636C" w:rsidRPr="008424ED" w:rsidRDefault="00125008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SL slot ‘N-1’, UL </w:t>
      </w:r>
      <w:r w:rsidR="00FD636C" w:rsidRPr="008424ED">
        <w:rPr>
          <w:rFonts w:ascii="Times New Roman" w:hAnsi="Times New Roman"/>
        </w:rPr>
        <w:t>schedule</w:t>
      </w:r>
      <w:r w:rsidRPr="008424ED">
        <w:rPr>
          <w:rFonts w:ascii="Times New Roman" w:hAnsi="Times New Roman"/>
        </w:rPr>
        <w:t xml:space="preserve"> can be </w:t>
      </w:r>
      <w:r w:rsidR="00FD636C" w:rsidRPr="008424ED">
        <w:rPr>
          <w:rFonts w:ascii="Times New Roman" w:hAnsi="Times New Roman"/>
        </w:rPr>
        <w:t xml:space="preserve">also restricted </w:t>
      </w:r>
      <w:r w:rsidR="00944424" w:rsidRPr="008424ED">
        <w:rPr>
          <w:rFonts w:ascii="Times New Roman" w:hAnsi="Times New Roman"/>
        </w:rPr>
        <w:t xml:space="preserve">on slot ‘N’ </w:t>
      </w:r>
      <w:r w:rsidR="00FD636C" w:rsidRPr="008424ED">
        <w:rPr>
          <w:rFonts w:ascii="Times New Roman" w:hAnsi="Times New Roman"/>
        </w:rPr>
        <w:t>due to UL TA(=N</w:t>
      </w:r>
      <w:r w:rsidR="00FD636C" w:rsidRPr="008424ED">
        <w:rPr>
          <w:rFonts w:ascii="Times New Roman" w:hAnsi="Times New Roman"/>
          <w:vertAlign w:val="subscript"/>
        </w:rPr>
        <w:t>TAoffset</w:t>
      </w:r>
      <w:r w:rsidR="00FD636C" w:rsidRPr="008424ED">
        <w:rPr>
          <w:rFonts w:ascii="Times New Roman" w:hAnsi="Times New Roman"/>
        </w:rPr>
        <w:t>+N</w:t>
      </w:r>
      <w:r w:rsidR="00FD636C" w:rsidRPr="008424ED">
        <w:rPr>
          <w:rFonts w:ascii="Times New Roman" w:hAnsi="Times New Roman"/>
          <w:vertAlign w:val="subscript"/>
        </w:rPr>
        <w:t>TA</w:t>
      </w:r>
      <w:r w:rsidR="00FD636C" w:rsidRPr="008424ED">
        <w:rPr>
          <w:rFonts w:ascii="Times New Roman" w:hAnsi="Times New Roman"/>
        </w:rPr>
        <w:t>) on top of schedule restriction to SL</w:t>
      </w:r>
      <w:r w:rsidR="00944424" w:rsidRPr="008424ED">
        <w:rPr>
          <w:rFonts w:ascii="Times New Roman" w:hAnsi="Times New Roman"/>
        </w:rPr>
        <w:t xml:space="preserve"> on slot ‘N-1’</w:t>
      </w:r>
      <w:r w:rsidR="00FD636C" w:rsidRPr="008424ED">
        <w:rPr>
          <w:rFonts w:ascii="Times New Roman" w:hAnsi="Times New Roman"/>
        </w:rPr>
        <w:t xml:space="preserve">. To avoid the UL schedule restriction, the switching needs to be done </w:t>
      </w:r>
      <w:r w:rsidR="00C818B3" w:rsidRPr="008424ED">
        <w:rPr>
          <w:rFonts w:ascii="Times New Roman" w:hAnsi="Times New Roman"/>
        </w:rPr>
        <w:t xml:space="preserve">during A in Figure 2-1(a) </w:t>
      </w:r>
      <w:r w:rsidR="00FD636C" w:rsidRPr="008424ED">
        <w:rPr>
          <w:rFonts w:ascii="Times New Roman" w:hAnsi="Times New Roman"/>
        </w:rPr>
        <w:t>before UL TA</w:t>
      </w:r>
      <w:r w:rsidR="0027256A" w:rsidRPr="008424ED">
        <w:rPr>
          <w:rFonts w:ascii="Times New Roman" w:hAnsi="Times New Roman"/>
        </w:rPr>
        <w:t xml:space="preserve"> in SL slot ‘N-1’</w:t>
      </w:r>
      <w:r w:rsidR="00C70061" w:rsidRPr="008424ED">
        <w:rPr>
          <w:rFonts w:ascii="Times New Roman" w:hAnsi="Times New Roman"/>
        </w:rPr>
        <w:t>. With that, only SL schedule</w:t>
      </w:r>
      <w:r w:rsidR="00944424" w:rsidRPr="008424ED">
        <w:rPr>
          <w:rFonts w:ascii="Times New Roman" w:hAnsi="Times New Roman"/>
        </w:rPr>
        <w:t xml:space="preserve"> </w:t>
      </w:r>
      <w:r w:rsidR="00C70061" w:rsidRPr="008424ED">
        <w:rPr>
          <w:rFonts w:ascii="Times New Roman" w:hAnsi="Times New Roman"/>
        </w:rPr>
        <w:t>can be restricted</w:t>
      </w:r>
      <w:r w:rsidR="00944424" w:rsidRPr="008424ED">
        <w:rPr>
          <w:rFonts w:ascii="Times New Roman" w:hAnsi="Times New Roman"/>
        </w:rPr>
        <w:t xml:space="preserve"> on slot ‘N-1’</w:t>
      </w:r>
      <w:r w:rsidR="00C70061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UL slot ‘N’, UL schedule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UL slot ‘N’, UL schedule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when switches from UL transmission to SL transmission in SL slot ‘N+1’, SL schedule</w:t>
      </w:r>
      <w:r w:rsidR="00944424" w:rsidRPr="008424ED">
        <w:rPr>
          <w:rFonts w:ascii="Times New Roman" w:hAnsi="Times New Roman"/>
        </w:rPr>
        <w:t xml:space="preserve"> on slot ‘N+1’</w:t>
      </w:r>
      <w:r w:rsidRPr="008424ED">
        <w:rPr>
          <w:rFonts w:ascii="Times New Roman" w:hAnsi="Times New Roman"/>
        </w:rPr>
        <w:t xml:space="preserve"> can be restricted.</w:t>
      </w:r>
    </w:p>
    <w:p w:rsidR="0027256A" w:rsidRPr="008424ED" w:rsidRDefault="0027256A" w:rsidP="0027256A"/>
    <w:p w:rsidR="0027256A" w:rsidRPr="008424ED" w:rsidRDefault="0027256A" w:rsidP="0027256A">
      <w:pPr>
        <w:rPr>
          <w:lang w:eastAsia="ko-KR"/>
        </w:rPr>
      </w:pPr>
      <w:r w:rsidRPr="008424ED">
        <w:rPr>
          <w:rFonts w:hint="eastAsia"/>
          <w:lang w:eastAsia="ko-KR"/>
        </w:rPr>
        <w:t>From Figure 2-1 (b)</w:t>
      </w:r>
      <w:r w:rsidRPr="008424ED">
        <w:rPr>
          <w:lang w:eastAsia="ko-KR"/>
        </w:rPr>
        <w:t>, for case of 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 = UL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,  </w:t>
      </w:r>
    </w:p>
    <w:p w:rsidR="00C70061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SL slot ‘N-1’, UL schedule can be also restricted </w:t>
      </w:r>
      <w:r w:rsidR="00944424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 xml:space="preserve">due to UL </w:t>
      </w:r>
      <w:r w:rsidR="00D91B3A" w:rsidRPr="008424ED">
        <w:rPr>
          <w:rFonts w:ascii="Times New Roman" w:hAnsi="Times New Roman"/>
        </w:rPr>
        <w:t xml:space="preserve">timing advance </w:t>
      </w:r>
      <w:r w:rsidRPr="008424ED">
        <w:rPr>
          <w:rFonts w:ascii="Times New Roman" w:hAnsi="Times New Roman"/>
        </w:rPr>
        <w:t>(=N</w:t>
      </w:r>
      <w:r w:rsidRPr="008424ED">
        <w:rPr>
          <w:rFonts w:ascii="Times New Roman" w:hAnsi="Times New Roman"/>
          <w:vertAlign w:val="subscript"/>
        </w:rPr>
        <w:t>TAoffset</w:t>
      </w:r>
      <w:r w:rsidRPr="008424ED">
        <w:rPr>
          <w:rFonts w:ascii="Times New Roman" w:hAnsi="Times New Roman"/>
        </w:rPr>
        <w:t>+N</w:t>
      </w:r>
      <w:r w:rsidRPr="008424ED">
        <w:rPr>
          <w:rFonts w:ascii="Times New Roman" w:hAnsi="Times New Roman"/>
          <w:vertAlign w:val="subscript"/>
        </w:rPr>
        <w:t>TA</w:t>
      </w:r>
      <w:r w:rsidRPr="008424ED">
        <w:rPr>
          <w:rFonts w:ascii="Times New Roman" w:hAnsi="Times New Roman"/>
        </w:rPr>
        <w:t>) on top of schedule restriction to SL</w:t>
      </w:r>
      <w:r w:rsidR="00944424" w:rsidRPr="008424ED">
        <w:rPr>
          <w:rFonts w:ascii="Times New Roman" w:hAnsi="Times New Roman"/>
        </w:rPr>
        <w:t xml:space="preserve"> on slot ‘N-1’</w:t>
      </w:r>
      <w:r w:rsidRPr="008424ED">
        <w:rPr>
          <w:rFonts w:ascii="Times New Roman" w:hAnsi="Times New Roman"/>
        </w:rPr>
        <w:t xml:space="preserve">. To avoid the UL schedule restriction, the switching needs to be done </w:t>
      </w:r>
      <w:r w:rsidR="00C818B3" w:rsidRPr="008424ED">
        <w:rPr>
          <w:rFonts w:ascii="Times New Roman" w:hAnsi="Times New Roman"/>
        </w:rPr>
        <w:t xml:space="preserve">during A in Figure 2-1(b) </w:t>
      </w:r>
      <w:r w:rsidRPr="008424ED">
        <w:rPr>
          <w:rFonts w:ascii="Times New Roman" w:hAnsi="Times New Roman"/>
        </w:rPr>
        <w:t>before UL TA in SL slot ‘N-1’</w:t>
      </w:r>
      <w:r w:rsidR="00C70061" w:rsidRPr="008424ED">
        <w:rPr>
          <w:rFonts w:ascii="Times New Roman" w:hAnsi="Times New Roman"/>
        </w:rPr>
        <w:t>. With that, only SL schedule can be restricted</w:t>
      </w:r>
      <w:r w:rsidR="00944424" w:rsidRPr="008424ED">
        <w:rPr>
          <w:rFonts w:ascii="Times New Roman" w:hAnsi="Times New Roman"/>
        </w:rPr>
        <w:t xml:space="preserve"> on slot ‘N-1’</w:t>
      </w:r>
      <w:r w:rsidR="00C70061" w:rsidRPr="008424ED">
        <w:rPr>
          <w:rFonts w:ascii="Times New Roman" w:hAnsi="Times New Roman"/>
        </w:rPr>
        <w:t>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SL transmission to UL transmission in UL slot ‘N’, UL schedule </w:t>
      </w:r>
      <w:r w:rsidR="00DC369A" w:rsidRPr="008424ED">
        <w:rPr>
          <w:rFonts w:ascii="Times New Roman" w:hAnsi="Times New Roman"/>
        </w:rPr>
        <w:t xml:space="preserve">on slot ‘N’ </w:t>
      </w:r>
      <w:r w:rsidRPr="008424ED">
        <w:rPr>
          <w:rFonts w:ascii="Times New Roman" w:hAnsi="Times New Roman"/>
        </w:rPr>
        <w:t>can be restricted</w:t>
      </w:r>
      <w:r w:rsidR="00DC369A" w:rsidRPr="008424ED">
        <w:rPr>
          <w:rFonts w:ascii="Times New Roman" w:hAnsi="Times New Roman"/>
        </w:rPr>
        <w:t>.</w:t>
      </w:r>
    </w:p>
    <w:p w:rsidR="00C70061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UL slot ‘N’, </w:t>
      </w:r>
      <w:r w:rsidR="00C70061" w:rsidRPr="008424ED">
        <w:rPr>
          <w:rFonts w:ascii="Times New Roman" w:hAnsi="Times New Roman"/>
        </w:rPr>
        <w:t xml:space="preserve">SL schedule can be also restricted </w:t>
      </w:r>
      <w:r w:rsidR="00DC369A" w:rsidRPr="008424ED">
        <w:rPr>
          <w:rFonts w:ascii="Times New Roman" w:hAnsi="Times New Roman"/>
        </w:rPr>
        <w:t xml:space="preserve">on slot ‘N+1’ </w:t>
      </w:r>
      <w:r w:rsidR="00C70061" w:rsidRPr="008424ED">
        <w:rPr>
          <w:rFonts w:ascii="Times New Roman" w:hAnsi="Times New Roman"/>
        </w:rPr>
        <w:t>due to SL N</w:t>
      </w:r>
      <w:r w:rsidR="00C70061" w:rsidRPr="008424ED">
        <w:rPr>
          <w:rFonts w:ascii="Times New Roman" w:hAnsi="Times New Roman"/>
          <w:vertAlign w:val="subscript"/>
        </w:rPr>
        <w:t>TAoffset</w:t>
      </w:r>
      <w:r w:rsidR="00C70061" w:rsidRPr="008424ED">
        <w:rPr>
          <w:rFonts w:ascii="Times New Roman" w:hAnsi="Times New Roman"/>
        </w:rPr>
        <w:t xml:space="preserve"> on top of schedule restriction to UL</w:t>
      </w:r>
      <w:r w:rsidR="00DC369A" w:rsidRPr="008424ED">
        <w:rPr>
          <w:rFonts w:ascii="Times New Roman" w:hAnsi="Times New Roman"/>
        </w:rPr>
        <w:t xml:space="preserve"> on slot ‘N’</w:t>
      </w:r>
      <w:r w:rsidR="00C70061" w:rsidRPr="008424ED">
        <w:rPr>
          <w:rFonts w:ascii="Times New Roman" w:hAnsi="Times New Roman"/>
        </w:rPr>
        <w:t xml:space="preserve">. To avoid the SL schedule restriction, the switching needs to be done </w:t>
      </w:r>
      <w:r w:rsidR="00C818B3" w:rsidRPr="008424ED">
        <w:rPr>
          <w:rFonts w:ascii="Times New Roman" w:hAnsi="Times New Roman"/>
        </w:rPr>
        <w:t xml:space="preserve">during B in Figure 2-1(b) </w:t>
      </w:r>
      <w:r w:rsidR="00C70061" w:rsidRPr="008424ED">
        <w:rPr>
          <w:rFonts w:ascii="Times New Roman" w:hAnsi="Times New Roman"/>
        </w:rPr>
        <w:t>before SL N</w:t>
      </w:r>
      <w:r w:rsidR="00C70061" w:rsidRPr="008424ED">
        <w:rPr>
          <w:rFonts w:ascii="Times New Roman" w:hAnsi="Times New Roman"/>
          <w:vertAlign w:val="subscript"/>
        </w:rPr>
        <w:t>TAoffset</w:t>
      </w:r>
      <w:r w:rsidR="00C70061" w:rsidRPr="008424ED">
        <w:rPr>
          <w:rFonts w:ascii="Times New Roman" w:hAnsi="Times New Roman"/>
        </w:rPr>
        <w:t xml:space="preserve"> in UL slot ‘N’. With that, only UL schedule can be restricted</w:t>
      </w:r>
      <w:r w:rsidR="00DC369A" w:rsidRPr="008424ED">
        <w:rPr>
          <w:rFonts w:ascii="Times New Roman" w:hAnsi="Times New Roman"/>
        </w:rPr>
        <w:t xml:space="preserve"> on slot ‘N’.</w:t>
      </w:r>
    </w:p>
    <w:p w:rsidR="0027256A" w:rsidRPr="008424ED" w:rsidRDefault="0027256A" w:rsidP="00FD0CF7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switches from UL transmission to SL transmission in SL slot ‘N+1’, SL schedule </w:t>
      </w:r>
      <w:r w:rsidR="00DC369A" w:rsidRPr="008424ED">
        <w:rPr>
          <w:rFonts w:ascii="Times New Roman" w:hAnsi="Times New Roman"/>
        </w:rPr>
        <w:t xml:space="preserve">on slot ‘N+1’ </w:t>
      </w:r>
      <w:r w:rsidRPr="008424ED">
        <w:rPr>
          <w:rFonts w:ascii="Times New Roman" w:hAnsi="Times New Roman"/>
        </w:rPr>
        <w:t>can be restricted.</w:t>
      </w:r>
    </w:p>
    <w:p w:rsidR="0027256A" w:rsidRPr="008424ED" w:rsidRDefault="0027256A" w:rsidP="0027256A"/>
    <w:p w:rsidR="00B44FD9" w:rsidRPr="008424ED" w:rsidRDefault="00D91B3A" w:rsidP="0027256A">
      <w:pPr>
        <w:rPr>
          <w:lang w:eastAsia="ko-KR"/>
        </w:rPr>
      </w:pPr>
      <w:r w:rsidRPr="008424ED">
        <w:rPr>
          <w:lang w:eastAsia="ko-KR"/>
        </w:rPr>
        <w:t>F</w:t>
      </w:r>
      <w:r w:rsidR="00B44FD9" w:rsidRPr="008424ED">
        <w:rPr>
          <w:lang w:eastAsia="ko-KR"/>
        </w:rPr>
        <w:t xml:space="preserve">rom Figure 2.1, </w:t>
      </w:r>
      <w:r w:rsidRPr="008424ED">
        <w:rPr>
          <w:lang w:eastAsia="ko-KR"/>
        </w:rPr>
        <w:t xml:space="preserve">the schedule restriction can occur either </w:t>
      </w:r>
      <w:r w:rsidR="00B44FD9" w:rsidRPr="008424ED">
        <w:rPr>
          <w:lang w:eastAsia="ko-KR"/>
        </w:rPr>
        <w:t xml:space="preserve">UL transmission </w:t>
      </w:r>
      <w:r w:rsidRPr="008424ED">
        <w:rPr>
          <w:lang w:eastAsia="ko-KR"/>
        </w:rPr>
        <w:t xml:space="preserve">or </w:t>
      </w:r>
      <w:r w:rsidR="00B44FD9" w:rsidRPr="008424ED">
        <w:rPr>
          <w:lang w:eastAsia="ko-KR"/>
        </w:rPr>
        <w:t>SL transmission</w:t>
      </w:r>
      <w:r w:rsidRPr="008424ED">
        <w:rPr>
          <w:lang w:eastAsia="ko-KR"/>
        </w:rPr>
        <w:t>, or both due to UL timing advance and SL N</w:t>
      </w:r>
      <w:r w:rsidRPr="008424ED">
        <w:rPr>
          <w:vertAlign w:val="subscript"/>
          <w:lang w:eastAsia="ko-KR"/>
        </w:rPr>
        <w:t>TAoffset</w:t>
      </w:r>
      <w:r w:rsidRPr="008424ED">
        <w:rPr>
          <w:lang w:eastAsia="ko-KR"/>
        </w:rPr>
        <w:t xml:space="preserve">. </w:t>
      </w:r>
      <w:r w:rsidR="00B44FD9" w:rsidRPr="008424ED">
        <w:rPr>
          <w:lang w:eastAsia="ko-KR"/>
        </w:rPr>
        <w:t xml:space="preserve"> </w:t>
      </w:r>
      <w:r w:rsidRPr="008424ED">
        <w:rPr>
          <w:lang w:eastAsia="ko-KR"/>
        </w:rPr>
        <w:t xml:space="preserve">The schedule restriction of both is not desirable. </w:t>
      </w:r>
    </w:p>
    <w:p w:rsidR="00B44FD9" w:rsidRPr="008424ED" w:rsidRDefault="00B44FD9" w:rsidP="0027256A">
      <w:pPr>
        <w:rPr>
          <w:lang w:eastAsia="ko-KR"/>
        </w:rPr>
      </w:pPr>
      <w:r w:rsidRPr="008424ED">
        <w:rPr>
          <w:lang w:eastAsia="ko-KR"/>
        </w:rPr>
        <w:t xml:space="preserve"> </w:t>
      </w:r>
    </w:p>
    <w:p w:rsidR="00B44FD9" w:rsidRPr="008424ED" w:rsidRDefault="00B44FD9" w:rsidP="00B44FD9">
      <w:pPr>
        <w:rPr>
          <w:rFonts w:eastAsia="바탕"/>
          <w:b/>
        </w:rPr>
      </w:pPr>
      <w:r w:rsidRPr="008424ED">
        <w:rPr>
          <w:rFonts w:eastAsia="바탕"/>
          <w:b/>
        </w:rPr>
        <w:t xml:space="preserve">Proposal 3: </w:t>
      </w:r>
      <w:r w:rsidR="00A448D2" w:rsidRPr="008424ED">
        <w:rPr>
          <w:rFonts w:eastAsia="바탕"/>
          <w:b/>
        </w:rPr>
        <w:t xml:space="preserve">Define schedule restriction </w:t>
      </w:r>
      <w:r w:rsidR="00DA6215" w:rsidRPr="008424ED">
        <w:rPr>
          <w:rFonts w:eastAsia="바탕"/>
          <w:b/>
        </w:rPr>
        <w:t xml:space="preserve">on </w:t>
      </w:r>
      <w:r w:rsidR="003F4632" w:rsidRPr="008424ED">
        <w:rPr>
          <w:rFonts w:eastAsia="바탕"/>
          <w:b/>
        </w:rPr>
        <w:t xml:space="preserve">one slot in </w:t>
      </w:r>
      <w:r w:rsidR="00A448D2" w:rsidRPr="008424ED">
        <w:rPr>
          <w:rFonts w:eastAsia="바탕"/>
          <w:b/>
        </w:rPr>
        <w:t xml:space="preserve">either UL </w:t>
      </w:r>
      <w:r w:rsidR="003F4632" w:rsidRPr="008424ED">
        <w:rPr>
          <w:rFonts w:eastAsia="바탕"/>
          <w:b/>
        </w:rPr>
        <w:t xml:space="preserve">slot </w:t>
      </w:r>
      <w:r w:rsidR="00A448D2" w:rsidRPr="008424ED">
        <w:rPr>
          <w:rFonts w:eastAsia="바탕"/>
          <w:b/>
        </w:rPr>
        <w:t>or SL slot when switching between UL transmission and SL transmission</w:t>
      </w:r>
      <w:r w:rsidR="00DA6215" w:rsidRPr="008424ED">
        <w:rPr>
          <w:rFonts w:eastAsia="바탕"/>
          <w:b/>
        </w:rPr>
        <w:t xml:space="preserve"> in either UL slot or SL slot</w:t>
      </w:r>
      <w:r w:rsidRPr="008424ED">
        <w:rPr>
          <w:rFonts w:eastAsia="바탕"/>
          <w:b/>
        </w:rPr>
        <w:t xml:space="preserve"> for con-current V2X operating with Uu in licensed band.</w:t>
      </w:r>
    </w:p>
    <w:p w:rsidR="00B64C01" w:rsidRPr="008424ED" w:rsidRDefault="00B64C01" w:rsidP="001F4CD8"/>
    <w:p w:rsidR="00FD060C" w:rsidRPr="008424ED" w:rsidRDefault="00FD060C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RRM requirements for FDM based intra-band con-current SL operation</w:t>
      </w:r>
    </w:p>
    <w:p w:rsidR="00DA5F61" w:rsidRPr="008424ED" w:rsidRDefault="006A7E8C" w:rsidP="001F4CD8">
      <w:r w:rsidRPr="008424ED">
        <w:t>The following</w:t>
      </w:r>
      <w:r w:rsidR="00DA5F61" w:rsidRPr="008424ED">
        <w:t xml:space="preserve"> 2 scenarios </w:t>
      </w:r>
      <w:r w:rsidRPr="008424ED">
        <w:t xml:space="preserve">have been discussing in RF session </w:t>
      </w:r>
      <w:r w:rsidR="00DA5F61" w:rsidRPr="008424ED">
        <w:t>for FDM based intra-band con-current SL operation in licensed band.</w:t>
      </w:r>
    </w:p>
    <w:p w:rsidR="00DA5F61" w:rsidRPr="008424ED" w:rsidRDefault="00DA5F61" w:rsidP="00FD0CF7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lang w:val="en-GB"/>
        </w:rPr>
      </w:pPr>
      <w:r w:rsidRPr="008424ED">
        <w:rPr>
          <w:rFonts w:ascii="Times New Roman" w:hAnsi="Times New Roman"/>
        </w:rPr>
        <w:t>Con-current SL transmission and Uu transmission operation</w:t>
      </w:r>
    </w:p>
    <w:p w:rsidR="006A7E8C" w:rsidRPr="008424ED" w:rsidRDefault="006A7E8C" w:rsidP="00FD0CF7">
      <w:pPr>
        <w:pStyle w:val="a0"/>
        <w:numPr>
          <w:ilvl w:val="1"/>
          <w:numId w:val="9"/>
        </w:numPr>
      </w:pPr>
      <w:r w:rsidRPr="008424ED">
        <w:t>Both adjacent carrier and non-adjacent carrier</w:t>
      </w:r>
    </w:p>
    <w:p w:rsidR="00DA5F61" w:rsidRPr="008424ED" w:rsidRDefault="00DA5F61" w:rsidP="00FD0CF7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lang w:val="en-GB"/>
        </w:rPr>
      </w:pPr>
      <w:r w:rsidRPr="008424ED">
        <w:rPr>
          <w:rFonts w:ascii="Times New Roman" w:hAnsi="Times New Roman"/>
        </w:rPr>
        <w:t>Con-current SL reception and Uu transmission operation</w:t>
      </w:r>
    </w:p>
    <w:p w:rsidR="006A7E8C" w:rsidRPr="008424ED" w:rsidRDefault="006A7E8C" w:rsidP="00FD0CF7">
      <w:pPr>
        <w:pStyle w:val="a0"/>
        <w:numPr>
          <w:ilvl w:val="1"/>
          <w:numId w:val="9"/>
        </w:numPr>
      </w:pPr>
      <w:r w:rsidRPr="008424ED">
        <w:rPr>
          <w:lang w:eastAsia="ko-KR"/>
        </w:rPr>
        <w:t>Only n</w:t>
      </w:r>
      <w:r w:rsidRPr="008424ED">
        <w:rPr>
          <w:rFonts w:hint="eastAsia"/>
          <w:lang w:eastAsia="ko-KR"/>
        </w:rPr>
        <w:t>on-</w:t>
      </w:r>
      <w:r w:rsidRPr="008424ED">
        <w:rPr>
          <w:lang w:eastAsia="ko-KR"/>
        </w:rPr>
        <w:t>adjacent carrier</w:t>
      </w:r>
    </w:p>
    <w:p w:rsidR="004B1908" w:rsidRPr="008424ED" w:rsidRDefault="006A7E8C" w:rsidP="001F4CD8">
      <w:pPr>
        <w:rPr>
          <w:lang w:eastAsia="ko-KR"/>
        </w:rPr>
      </w:pPr>
      <w:r w:rsidRPr="008424ED">
        <w:rPr>
          <w:lang w:eastAsia="ko-KR"/>
        </w:rPr>
        <w:t xml:space="preserve">For the </w:t>
      </w:r>
      <w:r w:rsidRPr="008424ED">
        <w:rPr>
          <w:rFonts w:hint="eastAsia"/>
          <w:lang w:eastAsia="ko-KR"/>
        </w:rPr>
        <w:t>FDM based intra-band con-current SL operation</w:t>
      </w:r>
      <w:r w:rsidRPr="008424ED">
        <w:rPr>
          <w:lang w:eastAsia="ko-KR"/>
        </w:rPr>
        <w:t xml:space="preserve">, </w:t>
      </w:r>
      <w:r w:rsidR="003F7980" w:rsidRPr="008424ED">
        <w:rPr>
          <w:lang w:eastAsia="ko-KR"/>
        </w:rPr>
        <w:t xml:space="preserve">it is assumed that </w:t>
      </w:r>
      <w:r w:rsidRPr="008424ED">
        <w:rPr>
          <w:lang w:eastAsia="ko-KR"/>
        </w:rPr>
        <w:t>UE ha</w:t>
      </w:r>
      <w:r w:rsidR="00025BB3">
        <w:rPr>
          <w:lang w:eastAsia="ko-KR"/>
        </w:rPr>
        <w:t>s</w:t>
      </w:r>
      <w:r w:rsidRPr="008424ED">
        <w:rPr>
          <w:lang w:eastAsia="ko-KR"/>
        </w:rPr>
        <w:t xml:space="preserve"> two separated RF chains.</w:t>
      </w:r>
      <w:r w:rsidR="003F7980" w:rsidRPr="008424ED">
        <w:rPr>
          <w:lang w:eastAsia="ko-KR"/>
        </w:rPr>
        <w:t xml:space="preserve"> </w:t>
      </w:r>
      <w:r w:rsidR="00DF5C15" w:rsidRPr="008424ED">
        <w:rPr>
          <w:lang w:eastAsia="ko-KR"/>
        </w:rPr>
        <w:t xml:space="preserve">For Uu, an active </w:t>
      </w:r>
      <w:r w:rsidR="0086074F" w:rsidRPr="008424ED">
        <w:rPr>
          <w:lang w:eastAsia="ko-KR"/>
        </w:rPr>
        <w:t xml:space="preserve">Uu </w:t>
      </w:r>
      <w:r w:rsidR="00DF5C15" w:rsidRPr="008424ED">
        <w:rPr>
          <w:lang w:eastAsia="ko-KR"/>
        </w:rPr>
        <w:t>BWP switch can occur using DCI-based, timer-based or RRC reconfiguration</w:t>
      </w:r>
      <w:r w:rsidR="00B83E03" w:rsidRPr="008424ED">
        <w:rPr>
          <w:lang w:eastAsia="ko-KR"/>
        </w:rPr>
        <w:t>-based</w:t>
      </w:r>
      <w:r w:rsidR="00DF5C15" w:rsidRPr="008424ED">
        <w:rPr>
          <w:lang w:eastAsia="ko-KR"/>
        </w:rPr>
        <w:t xml:space="preserve">. On the other hand, for SL, </w:t>
      </w:r>
      <w:r w:rsidR="0086074F" w:rsidRPr="008424ED">
        <w:rPr>
          <w:lang w:eastAsia="ko-KR"/>
        </w:rPr>
        <w:t xml:space="preserve">once SL BWP is configured and it is assumed to be kept without </w:t>
      </w:r>
      <w:r w:rsidR="00025BB3">
        <w:rPr>
          <w:lang w:eastAsia="ko-KR"/>
        </w:rPr>
        <w:t xml:space="preserve">an </w:t>
      </w:r>
      <w:r w:rsidR="0086074F" w:rsidRPr="008424ED">
        <w:rPr>
          <w:lang w:eastAsia="ko-KR"/>
        </w:rPr>
        <w:t>active SL BWP switch.</w:t>
      </w:r>
    </w:p>
    <w:p w:rsidR="00B83E03" w:rsidRPr="008424ED" w:rsidRDefault="0086074F" w:rsidP="001F4CD8">
      <w:pPr>
        <w:rPr>
          <w:rFonts w:cs="v4.2.0"/>
        </w:rPr>
      </w:pPr>
      <w:r w:rsidRPr="008424ED">
        <w:rPr>
          <w:rFonts w:hint="eastAsia"/>
          <w:lang w:eastAsia="ko-KR"/>
        </w:rPr>
        <w:t xml:space="preserve">Therefore, interruption </w:t>
      </w:r>
      <w:r w:rsidRPr="008424ED">
        <w:rPr>
          <w:lang w:eastAsia="ko-KR"/>
        </w:rPr>
        <w:t xml:space="preserve">on SL needs to be considered due to active Uu BWP switch, however, </w:t>
      </w:r>
      <w:r w:rsidRPr="008424ED">
        <w:rPr>
          <w:rFonts w:hint="eastAsia"/>
          <w:lang w:eastAsia="ko-KR"/>
        </w:rPr>
        <w:t xml:space="preserve">interruption </w:t>
      </w:r>
      <w:r w:rsidRPr="008424ED">
        <w:rPr>
          <w:lang w:eastAsia="ko-KR"/>
        </w:rPr>
        <w:t>on Uu does not need to be considered due to active SL BWP switch.</w:t>
      </w:r>
      <w:r w:rsidR="00AD3AA7" w:rsidRPr="008424ED">
        <w:rPr>
          <w:lang w:eastAsia="ko-KR"/>
        </w:rPr>
        <w:t xml:space="preserve"> For this interruption, the interruption requirement due to active BWP switch of NR-DC can be </w:t>
      </w:r>
      <w:r w:rsidR="00025BB3">
        <w:rPr>
          <w:lang w:eastAsia="ko-KR"/>
        </w:rPr>
        <w:t xml:space="preserve">a </w:t>
      </w:r>
      <w:r w:rsidR="00AD3AA7" w:rsidRPr="008424ED">
        <w:rPr>
          <w:lang w:eastAsia="ko-KR"/>
        </w:rPr>
        <w:t>baseline.</w:t>
      </w:r>
      <w:r w:rsidR="009C6747" w:rsidRPr="008424ED">
        <w:rPr>
          <w:lang w:eastAsia="ko-KR"/>
        </w:rPr>
        <w:t xml:space="preserve"> According to </w:t>
      </w:r>
      <w:r w:rsidR="00025BB3">
        <w:rPr>
          <w:lang w:eastAsia="ko-KR"/>
        </w:rPr>
        <w:t xml:space="preserve">the </w:t>
      </w:r>
      <w:r w:rsidR="009C6747" w:rsidRPr="008424ED">
        <w:rPr>
          <w:lang w:eastAsia="ko-KR"/>
        </w:rPr>
        <w:t xml:space="preserve">current specification, the interruption due to active BWP switch is allowed within </w:t>
      </w:r>
      <w:r w:rsidR="00B83E03" w:rsidRPr="008424ED">
        <w:rPr>
          <w:lang w:eastAsia="ko-KR"/>
        </w:rPr>
        <w:t xml:space="preserve">the delay </w:t>
      </w:r>
      <w:r w:rsidR="00B83E03" w:rsidRPr="008424ED">
        <w:rPr>
          <w:lang w:eastAsia="zh-CN"/>
        </w:rPr>
        <w:t>T</w:t>
      </w:r>
      <w:r w:rsidR="00B83E03" w:rsidRPr="008424ED">
        <w:rPr>
          <w:vertAlign w:val="subscript"/>
          <w:lang w:eastAsia="zh-CN"/>
        </w:rPr>
        <w:t>BWPswitchDelay</w:t>
      </w:r>
      <w:r w:rsidR="00B83E03" w:rsidRPr="008424ED">
        <w:t xml:space="preserve"> defined in clause 8.6.2 </w:t>
      </w:r>
      <w:r w:rsidR="009C6747" w:rsidRPr="008424ED">
        <w:rPr>
          <w:lang w:eastAsia="ko-KR"/>
        </w:rPr>
        <w:t>for DCI-based and timer-based, and within</w:t>
      </w:r>
      <w:r w:rsidR="00B83E03" w:rsidRPr="008424ED">
        <w:rPr>
          <w:lang w:eastAsia="ko-KR"/>
        </w:rPr>
        <w:t xml:space="preserve"> the delay</w:t>
      </w:r>
      <w:r w:rsidR="009C6747" w:rsidRPr="008424ED">
        <w:rPr>
          <w:lang w:eastAsia="ko-KR"/>
        </w:rPr>
        <w:t xml:space="preserve"> </w:t>
      </w:r>
      <w:r w:rsidR="00B83E03" w:rsidRPr="008424ED">
        <w:rPr>
          <w:rFonts w:cs="v4.2.0"/>
        </w:rPr>
        <w:t>T</w:t>
      </w:r>
      <w:r w:rsidR="00B83E03" w:rsidRPr="008424ED">
        <w:rPr>
          <w:rFonts w:cs="v4.2.0"/>
          <w:vertAlign w:val="subscript"/>
        </w:rPr>
        <w:t>RRCprocessingDelay</w:t>
      </w:r>
      <w:r w:rsidR="00B83E03" w:rsidRPr="008424ED">
        <w:rPr>
          <w:rFonts w:cs="v4.2.0"/>
        </w:rPr>
        <w:t xml:space="preserve"> + T</w:t>
      </w:r>
      <w:r w:rsidR="00B83E03" w:rsidRPr="008424ED">
        <w:rPr>
          <w:rFonts w:cs="v4.2.0"/>
          <w:vertAlign w:val="subscript"/>
        </w:rPr>
        <w:t>BWPswitchDelayRRC</w:t>
      </w:r>
      <w:r w:rsidR="00B83E03" w:rsidRPr="008424ED">
        <w:rPr>
          <w:rFonts w:cs="v4.2.0"/>
        </w:rPr>
        <w:t xml:space="preserve"> defined in </w:t>
      </w:r>
      <w:r w:rsidR="00B83E03" w:rsidRPr="008424ED">
        <w:rPr>
          <w:lang w:val="en-US" w:eastAsia="ko-KR"/>
        </w:rPr>
        <w:t>clause</w:t>
      </w:r>
      <w:r w:rsidR="00B83E03" w:rsidRPr="008424ED">
        <w:rPr>
          <w:rFonts w:cs="v4.2.0"/>
        </w:rPr>
        <w:t xml:space="preserve"> 8.6.3 for RRC reconfiguration-based. </w:t>
      </w:r>
      <w:r w:rsidR="00AE778C" w:rsidRPr="008424ED">
        <w:rPr>
          <w:rFonts w:cs="v4.2.0"/>
        </w:rPr>
        <w:t>It means that i</w:t>
      </w:r>
      <w:r w:rsidR="00B83E03" w:rsidRPr="008424ED">
        <w:rPr>
          <w:rFonts w:cs="v4.2.0"/>
        </w:rPr>
        <w:t xml:space="preserve">f SL slot </w:t>
      </w:r>
      <w:r w:rsidR="00AE778C" w:rsidRPr="008424ED">
        <w:rPr>
          <w:rFonts w:cs="v4.2.0"/>
        </w:rPr>
        <w:t xml:space="preserve">is not </w:t>
      </w:r>
      <w:r w:rsidR="00B83E03" w:rsidRPr="008424ED">
        <w:rPr>
          <w:rFonts w:cs="v4.2.0"/>
        </w:rPr>
        <w:t>within the delay (</w:t>
      </w:r>
      <w:r w:rsidR="00B83E03" w:rsidRPr="008424ED">
        <w:rPr>
          <w:lang w:eastAsia="zh-CN"/>
        </w:rPr>
        <w:t>T</w:t>
      </w:r>
      <w:r w:rsidR="00B83E03" w:rsidRPr="008424ED">
        <w:rPr>
          <w:vertAlign w:val="subscript"/>
          <w:lang w:eastAsia="zh-CN"/>
        </w:rPr>
        <w:t xml:space="preserve">BWPswitchDelay </w:t>
      </w:r>
      <w:r w:rsidR="00B83E03" w:rsidRPr="008424ED">
        <w:rPr>
          <w:rFonts w:cs="v4.2.0"/>
        </w:rPr>
        <w:t>or T</w:t>
      </w:r>
      <w:r w:rsidR="00B83E03" w:rsidRPr="008424ED">
        <w:rPr>
          <w:rFonts w:cs="v4.2.0"/>
          <w:vertAlign w:val="subscript"/>
        </w:rPr>
        <w:t>RRCprocessingDelay</w:t>
      </w:r>
      <w:r w:rsidR="00B83E03" w:rsidRPr="008424ED">
        <w:rPr>
          <w:rFonts w:cs="v4.2.0"/>
        </w:rPr>
        <w:t xml:space="preserve"> + T</w:t>
      </w:r>
      <w:r w:rsidR="00B83E03" w:rsidRPr="008424ED">
        <w:rPr>
          <w:rFonts w:cs="v4.2.0"/>
          <w:vertAlign w:val="subscript"/>
        </w:rPr>
        <w:t xml:space="preserve">BWPswitchDelayRRC </w:t>
      </w:r>
      <w:r w:rsidR="00B83E03" w:rsidRPr="008424ED">
        <w:rPr>
          <w:rFonts w:cs="v4.2.0"/>
        </w:rPr>
        <w:t>), any interruption on SL does not occur.</w:t>
      </w:r>
    </w:p>
    <w:p w:rsidR="0086074F" w:rsidRPr="008424ED" w:rsidRDefault="0086074F" w:rsidP="001F4CD8">
      <w:pPr>
        <w:rPr>
          <w:lang w:eastAsia="ko-KR"/>
        </w:rPr>
      </w:pPr>
    </w:p>
    <w:p w:rsidR="0086074F" w:rsidRPr="008424ED" w:rsidRDefault="0086074F" w:rsidP="0086074F">
      <w:pPr>
        <w:rPr>
          <w:rFonts w:eastAsia="바탕"/>
          <w:b/>
        </w:rPr>
      </w:pPr>
      <w:r w:rsidRPr="008424ED">
        <w:rPr>
          <w:rFonts w:eastAsia="바탕"/>
          <w:b/>
        </w:rPr>
        <w:t>Proposal 4: Consider interruption on SL due to active Uu BWP switch for FDM based intra-band concurrent SL operation in licensed band.</w:t>
      </w:r>
    </w:p>
    <w:p w:rsidR="0086074F" w:rsidRPr="008424ED" w:rsidRDefault="0086074F" w:rsidP="001F4CD8">
      <w:pPr>
        <w:rPr>
          <w:lang w:eastAsia="ko-KR"/>
        </w:rPr>
      </w:pPr>
    </w:p>
    <w:p w:rsidR="00037F40" w:rsidRPr="008424ED" w:rsidRDefault="00037F40" w:rsidP="00037F40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SL-DRX</w:t>
      </w:r>
    </w:p>
    <w:p w:rsidR="00037F40" w:rsidRPr="008424ED" w:rsidRDefault="00037F40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Initiation/cease of SLSS transmissions due to SL-DRX</w:t>
      </w:r>
    </w:p>
    <w:p w:rsidR="007E7492" w:rsidRPr="008424ED" w:rsidRDefault="007E7492" w:rsidP="007E7492">
      <w:pPr>
        <w:pStyle w:val="a0"/>
      </w:pPr>
      <w:r w:rsidRPr="008424ED">
        <w:rPr>
          <w:lang w:eastAsia="ko-KR"/>
        </w:rPr>
        <w:t xml:space="preserve">According to [1], whether SL-DRX can give impact on evaluation time of SLSS needs to be studied for </w:t>
      </w:r>
      <w:r w:rsidRPr="008424ED">
        <w:t xml:space="preserve">initiation/cease of SLSS transmissions when </w:t>
      </w:r>
    </w:p>
    <w:p w:rsidR="007E7492" w:rsidRPr="008424ED" w:rsidRDefault="007E7492" w:rsidP="00FD0CF7">
      <w:pPr>
        <w:numPr>
          <w:ilvl w:val="1"/>
          <w:numId w:val="5"/>
        </w:numPr>
      </w:pPr>
      <w:r w:rsidRPr="008424ED">
        <w:lastRenderedPageBreak/>
        <w:t>when SyncRef UE is synchronization reference source</w:t>
      </w:r>
    </w:p>
    <w:p w:rsidR="007E7492" w:rsidRPr="008424ED" w:rsidRDefault="007E7492" w:rsidP="00FD0CF7">
      <w:pPr>
        <w:numPr>
          <w:ilvl w:val="1"/>
          <w:numId w:val="5"/>
        </w:numPr>
      </w:pPr>
      <w:r w:rsidRPr="008424ED">
        <w:t>when NR cell is synchronization reference source</w:t>
      </w:r>
    </w:p>
    <w:p w:rsidR="007E7492" w:rsidRPr="008424ED" w:rsidRDefault="007E7492" w:rsidP="00FD0CF7">
      <w:pPr>
        <w:numPr>
          <w:ilvl w:val="1"/>
          <w:numId w:val="5"/>
        </w:numPr>
      </w:pPr>
      <w:r w:rsidRPr="008424ED">
        <w:t>when E-UTRAN cell is synchronization reference source</w:t>
      </w:r>
    </w:p>
    <w:p w:rsidR="007E7492" w:rsidRPr="008424ED" w:rsidRDefault="007E7492" w:rsidP="007E7492">
      <w:pPr>
        <w:pStyle w:val="a0"/>
        <w:rPr>
          <w:lang w:eastAsia="ko-KR"/>
        </w:rPr>
      </w:pPr>
    </w:p>
    <w:p w:rsidR="007E7492" w:rsidRPr="008424ED" w:rsidRDefault="007E7492" w:rsidP="00CD2711">
      <w:pPr>
        <w:pStyle w:val="a0"/>
        <w:rPr>
          <w:lang w:eastAsia="ko-KR"/>
        </w:rPr>
      </w:pPr>
      <w:r w:rsidRPr="008424ED">
        <w:rPr>
          <w:lang w:eastAsia="ko-KR"/>
        </w:rPr>
        <w:t xml:space="preserve">Since </w:t>
      </w:r>
      <w:r w:rsidRPr="008424ED">
        <w:rPr>
          <w:rFonts w:hint="eastAsia"/>
          <w:lang w:eastAsia="ko-KR"/>
        </w:rPr>
        <w:t>SL-DRX is only</w:t>
      </w:r>
      <w:r w:rsidRPr="008424ED">
        <w:rPr>
          <w:lang w:eastAsia="ko-KR"/>
        </w:rPr>
        <w:t xml:space="preserve"> related to SL, </w:t>
      </w:r>
      <w:r w:rsidR="00CD2711" w:rsidRPr="008424ED">
        <w:rPr>
          <w:lang w:eastAsia="ko-KR"/>
        </w:rPr>
        <w:t xml:space="preserve">only SyncRef UE among </w:t>
      </w:r>
      <w:r w:rsidR="00025BB3">
        <w:rPr>
          <w:lang w:eastAsia="ko-KR"/>
        </w:rPr>
        <w:t xml:space="preserve">the </w:t>
      </w:r>
      <w:r w:rsidR="00CD2711" w:rsidRPr="008424ED">
        <w:rPr>
          <w:lang w:eastAsia="ko-KR"/>
        </w:rPr>
        <w:t xml:space="preserve">above them can give </w:t>
      </w:r>
      <w:r w:rsidR="00025BB3">
        <w:rPr>
          <w:lang w:eastAsia="ko-KR"/>
        </w:rPr>
        <w:t>an</w:t>
      </w:r>
      <w:r w:rsidR="00CD2711" w:rsidRPr="008424ED">
        <w:rPr>
          <w:lang w:eastAsia="ko-KR"/>
        </w:rPr>
        <w:t xml:space="preserve"> impact on the evaluation time of SLSS.</w:t>
      </w:r>
      <w:r w:rsidR="00CD2711" w:rsidRPr="008424ED">
        <w:t xml:space="preserve"> </w:t>
      </w:r>
    </w:p>
    <w:p w:rsidR="00D15540" w:rsidRPr="008424ED" w:rsidRDefault="00D15540" w:rsidP="007E7492">
      <w:pPr>
        <w:pStyle w:val="a0"/>
        <w:rPr>
          <w:rFonts w:cs="v4.2.0"/>
        </w:rPr>
      </w:pPr>
      <w:r w:rsidRPr="008424ED">
        <w:rPr>
          <w:rFonts w:hint="eastAsia"/>
          <w:lang w:eastAsia="ko-KR"/>
        </w:rPr>
        <w:t xml:space="preserve">In Rel-16, </w:t>
      </w:r>
      <w:r w:rsidRPr="008424ED">
        <w:rPr>
          <w:lang w:eastAsia="ko-KR"/>
        </w:rPr>
        <w:t xml:space="preserve">the evaluation time of SLSS was defined with </w:t>
      </w:r>
      <w:r w:rsidRPr="008424ED">
        <w:rPr>
          <w:rFonts w:cs="v4.2.0"/>
        </w:rPr>
        <w:t>T</w:t>
      </w:r>
      <w:r w:rsidRPr="008424ED">
        <w:rPr>
          <w:rFonts w:cs="v4.2.0"/>
          <w:vertAlign w:val="subscript"/>
        </w:rPr>
        <w:t>evaluate,SLSS</w:t>
      </w:r>
      <w:r w:rsidRPr="008424ED">
        <w:rPr>
          <w:rFonts w:cs="v4.2.0"/>
        </w:rPr>
        <w:t xml:space="preserve"> = 4 S-SSB periods. Considering SL-DRX on top of the Rel-16 requirement, the evaluation time of SLSS can be </w:t>
      </w:r>
      <w:r w:rsidR="005B7C4A" w:rsidRPr="008424ED">
        <w:rPr>
          <w:rFonts w:cs="v4.2.0"/>
        </w:rPr>
        <w:t xml:space="preserve">defined as seen in </w:t>
      </w:r>
      <w:r w:rsidRPr="008424ED">
        <w:rPr>
          <w:rFonts w:cs="v4.2.0"/>
        </w:rPr>
        <w:t>Table 2.2 when</w:t>
      </w:r>
      <w:r w:rsidRPr="008424ED">
        <w:t xml:space="preserve"> SyncRef UE is used as synchronization reference source</w:t>
      </w:r>
      <w:r w:rsidRPr="008424ED">
        <w:rPr>
          <w:rFonts w:cs="v4.2.0"/>
        </w:rPr>
        <w:t>.</w:t>
      </w:r>
    </w:p>
    <w:p w:rsidR="007E7492" w:rsidRPr="008424ED" w:rsidRDefault="007E7492" w:rsidP="007E7492">
      <w:pPr>
        <w:pStyle w:val="TH"/>
        <w:rPr>
          <w:rFonts w:cs="v4.2.0"/>
        </w:rPr>
      </w:pPr>
      <w:r w:rsidRPr="008424ED">
        <w:t>Table 2-</w:t>
      </w:r>
      <w:r w:rsidR="00D15540" w:rsidRPr="008424ED">
        <w:t>2</w:t>
      </w:r>
      <w:r w:rsidRPr="008424ED">
        <w:t>: T</w:t>
      </w:r>
      <w:r w:rsidRPr="008424ED">
        <w:rPr>
          <w:vertAlign w:val="subscript"/>
        </w:rPr>
        <w:t>evaluate,SLSS</w:t>
      </w:r>
      <w:r w:rsidRPr="008424ED">
        <w:t xml:space="preserve"> when SyncRef UE is used as synchronization reference source</w:t>
      </w:r>
    </w:p>
    <w:tbl>
      <w:tblPr>
        <w:tblW w:w="3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4131"/>
      </w:tblGrid>
      <w:tr w:rsidR="007E7492" w:rsidRPr="008424ED" w:rsidTr="008C3061">
        <w:trPr>
          <w:cantSplit/>
          <w:jc w:val="center"/>
        </w:trPr>
        <w:tc>
          <w:tcPr>
            <w:tcW w:w="2092" w:type="pct"/>
          </w:tcPr>
          <w:p w:rsidR="007E7492" w:rsidRPr="008424ED" w:rsidRDefault="007E7492" w:rsidP="008C3061">
            <w:pPr>
              <w:pStyle w:val="TAH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SL-DRX cycle length in NR SL [s]</w:t>
            </w:r>
          </w:p>
        </w:tc>
        <w:tc>
          <w:tcPr>
            <w:tcW w:w="2908" w:type="pct"/>
          </w:tcPr>
          <w:p w:rsidR="007E7492" w:rsidRPr="008424ED" w:rsidRDefault="007E7492" w:rsidP="008C3061">
            <w:pPr>
              <w:pStyle w:val="TAH"/>
              <w:rPr>
                <w:rFonts w:cs="Arial"/>
                <w:vertAlign w:val="subscript"/>
              </w:rPr>
            </w:pPr>
            <w:r w:rsidRPr="008424ED">
              <w:rPr>
                <w:rFonts w:cs="Arial"/>
              </w:rPr>
              <w:t>T</w:t>
            </w:r>
            <w:r w:rsidRPr="008424ED">
              <w:rPr>
                <w:rFonts w:cs="Arial"/>
                <w:vertAlign w:val="subscript"/>
              </w:rPr>
              <w:t>evaluate,SLSS</w:t>
            </w:r>
          </w:p>
          <w:p w:rsidR="007E7492" w:rsidRPr="008424ED" w:rsidRDefault="007E7492" w:rsidP="008C3061">
            <w:pPr>
              <w:pStyle w:val="TAH"/>
              <w:rPr>
                <w:rFonts w:cs="Arial"/>
              </w:rPr>
            </w:pPr>
            <w:r w:rsidRPr="008424ED">
              <w:rPr>
                <w:rFonts w:cs="Arial"/>
              </w:rPr>
              <w:t>[s]</w:t>
            </w:r>
          </w:p>
        </w:tc>
      </w:tr>
      <w:tr w:rsidR="007E7492" w:rsidRPr="008424ED" w:rsidTr="008C3061">
        <w:trPr>
          <w:cantSplit/>
          <w:jc w:val="center"/>
        </w:trPr>
        <w:tc>
          <w:tcPr>
            <w:tcW w:w="2092" w:type="pct"/>
          </w:tcPr>
          <w:p w:rsidR="007E7492" w:rsidRPr="008424ED" w:rsidRDefault="007E7492" w:rsidP="008C3061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≤0.16</w:t>
            </w:r>
          </w:p>
        </w:tc>
        <w:tc>
          <w:tcPr>
            <w:tcW w:w="2908" w:type="pct"/>
          </w:tcPr>
          <w:p w:rsidR="007E7492" w:rsidRPr="008424ED" w:rsidRDefault="007E7492" w:rsidP="008C3061">
            <w:pPr>
              <w:pStyle w:val="TAC"/>
              <w:rPr>
                <w:rFonts w:cs="Arial"/>
                <w:snapToGrid w:val="0"/>
                <w:color w:val="000000" w:themeColor="text1"/>
              </w:rPr>
            </w:pPr>
            <w:r w:rsidRPr="008424ED">
              <w:rPr>
                <w:color w:val="000000" w:themeColor="text1"/>
              </w:rPr>
              <w:t>4 x max(S-SSB periodicity, SL-DRX cycle)</w:t>
            </w:r>
            <w:r w:rsidRPr="008424ED"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7E7492" w:rsidRPr="008424ED" w:rsidTr="008C3061">
        <w:trPr>
          <w:cantSplit/>
          <w:jc w:val="center"/>
        </w:trPr>
        <w:tc>
          <w:tcPr>
            <w:tcW w:w="2092" w:type="pct"/>
          </w:tcPr>
          <w:p w:rsidR="007E7492" w:rsidRPr="008424ED" w:rsidRDefault="007E7492" w:rsidP="008C3061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0.16&lt;SL-DRX-cycle</w:t>
            </w:r>
          </w:p>
        </w:tc>
        <w:tc>
          <w:tcPr>
            <w:tcW w:w="2908" w:type="pct"/>
          </w:tcPr>
          <w:p w:rsidR="007E7492" w:rsidRPr="008424ED" w:rsidRDefault="007E7492" w:rsidP="00D15540">
            <w:pPr>
              <w:pStyle w:val="TAC"/>
              <w:rPr>
                <w:rFonts w:cs="Arial"/>
                <w:snapToGrid w:val="0"/>
                <w:color w:val="000000" w:themeColor="text1"/>
              </w:rPr>
            </w:pPr>
            <w:r w:rsidRPr="008424ED">
              <w:rPr>
                <w:rFonts w:cs="Arial"/>
                <w:color w:val="000000" w:themeColor="text1"/>
              </w:rPr>
              <w:t>4 x SL</w:t>
            </w:r>
            <w:r w:rsidR="00D15540" w:rsidRPr="008424ED">
              <w:rPr>
                <w:rFonts w:cs="Arial"/>
                <w:color w:val="000000" w:themeColor="text1"/>
              </w:rPr>
              <w:t>-</w:t>
            </w:r>
            <w:r w:rsidRPr="008424ED">
              <w:rPr>
                <w:rFonts w:cs="Arial"/>
                <w:color w:val="000000" w:themeColor="text1"/>
              </w:rPr>
              <w:t>DRX cycle</w:t>
            </w:r>
          </w:p>
        </w:tc>
      </w:tr>
      <w:tr w:rsidR="007E7492" w:rsidRPr="008424ED" w:rsidTr="008C3061">
        <w:trPr>
          <w:cantSplit/>
          <w:jc w:val="center"/>
        </w:trPr>
        <w:tc>
          <w:tcPr>
            <w:tcW w:w="5000" w:type="pct"/>
            <w:gridSpan w:val="2"/>
          </w:tcPr>
          <w:p w:rsidR="007E7492" w:rsidRPr="008424ED" w:rsidRDefault="007E7492" w:rsidP="008C3061">
            <w:pPr>
              <w:pStyle w:val="TAN"/>
              <w:rPr>
                <w:rFonts w:cs="Arial"/>
                <w:lang w:eastAsia="ko-KR"/>
              </w:rPr>
            </w:pPr>
            <w:r w:rsidRPr="008424ED">
              <w:rPr>
                <w:rFonts w:cs="Arial" w:hint="eastAsia"/>
                <w:lang w:eastAsia="ko-KR"/>
              </w:rPr>
              <w:t>Note 1: SL</w:t>
            </w:r>
            <w:r w:rsidRPr="008424ED">
              <w:rPr>
                <w:rFonts w:cs="Arial"/>
                <w:lang w:eastAsia="ko-KR"/>
              </w:rPr>
              <w:t>-</w:t>
            </w:r>
            <w:r w:rsidRPr="008424ED">
              <w:rPr>
                <w:rFonts w:cs="Arial" w:hint="eastAsia"/>
                <w:lang w:eastAsia="ko-KR"/>
              </w:rPr>
              <w:t>DRX On duration should apply</w:t>
            </w:r>
          </w:p>
        </w:tc>
      </w:tr>
    </w:tbl>
    <w:p w:rsidR="007E7492" w:rsidRPr="008424ED" w:rsidRDefault="007E7492" w:rsidP="007E7492">
      <w:pPr>
        <w:rPr>
          <w:rFonts w:cs="v4.2.0"/>
        </w:rPr>
      </w:pPr>
    </w:p>
    <w:p w:rsidR="007E7492" w:rsidRPr="008424ED" w:rsidRDefault="007E7492" w:rsidP="007E7492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5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5B7C4A" w:rsidRPr="008424ED">
        <w:rPr>
          <w:rFonts w:eastAsia="바탕"/>
          <w:b/>
          <w:lang w:eastAsia="ko-KR"/>
        </w:rPr>
        <w:t>Define</w:t>
      </w:r>
      <w:r w:rsidRPr="008424ED">
        <w:rPr>
          <w:rFonts w:eastAsia="바탕"/>
          <w:b/>
          <w:lang w:eastAsia="ko-KR"/>
        </w:rPr>
        <w:t xml:space="preserve"> </w:t>
      </w:r>
      <w:r w:rsidR="00D15540" w:rsidRPr="008424ED">
        <w:rPr>
          <w:rFonts w:eastAsia="바탕"/>
          <w:b/>
          <w:lang w:eastAsia="ko-KR"/>
        </w:rPr>
        <w:t>T</w:t>
      </w:r>
      <w:r w:rsidR="00D15540" w:rsidRPr="008424ED">
        <w:rPr>
          <w:rFonts w:eastAsia="바탕"/>
          <w:b/>
          <w:vertAlign w:val="subscript"/>
          <w:lang w:eastAsia="ko-KR"/>
        </w:rPr>
        <w:t>evaluate,SLSS</w:t>
      </w:r>
      <w:r w:rsidR="00D15540" w:rsidRPr="008424ED">
        <w:rPr>
          <w:rFonts w:eastAsia="바탕"/>
          <w:b/>
          <w:lang w:eastAsia="ko-KR"/>
        </w:rPr>
        <w:t xml:space="preserve"> </w:t>
      </w:r>
      <w:r w:rsidR="009273A2" w:rsidRPr="008424ED">
        <w:rPr>
          <w:rFonts w:eastAsia="바탕"/>
          <w:b/>
          <w:lang w:eastAsia="ko-KR"/>
        </w:rPr>
        <w:t>as seen in Table 2.2 for</w:t>
      </w:r>
      <w:r w:rsidRPr="008424ED">
        <w:rPr>
          <w:rFonts w:eastAsia="바탕"/>
          <w:b/>
          <w:lang w:eastAsia="ko-KR"/>
        </w:rPr>
        <w:t xml:space="preserve"> initiation/cease of SLSS Transmissions </w:t>
      </w:r>
      <w:r w:rsidR="009273A2" w:rsidRPr="008424ED">
        <w:rPr>
          <w:rFonts w:eastAsia="바탕"/>
          <w:b/>
          <w:lang w:eastAsia="ko-KR"/>
        </w:rPr>
        <w:t>with SL-DRX when</w:t>
      </w:r>
      <w:r w:rsidRPr="008424ED">
        <w:rPr>
          <w:rFonts w:eastAsia="바탕"/>
          <w:b/>
          <w:lang w:eastAsia="ko-KR"/>
        </w:rPr>
        <w:t xml:space="preserve"> SyncRef UE </w:t>
      </w:r>
      <w:r w:rsidR="009273A2" w:rsidRPr="008424ED">
        <w:rPr>
          <w:rFonts w:eastAsia="바탕"/>
          <w:b/>
          <w:lang w:eastAsia="ko-KR"/>
        </w:rPr>
        <w:t>is</w:t>
      </w:r>
      <w:r w:rsidRPr="008424ED">
        <w:rPr>
          <w:rFonts w:eastAsia="바탕"/>
          <w:b/>
          <w:lang w:eastAsia="ko-KR"/>
        </w:rPr>
        <w:t xml:space="preserve"> synchronization reference source.</w:t>
      </w:r>
    </w:p>
    <w:p w:rsidR="00527E3F" w:rsidRPr="008424ED" w:rsidRDefault="00527E3F" w:rsidP="001F4CD8">
      <w:pPr>
        <w:rPr>
          <w:lang w:eastAsia="ko-KR"/>
        </w:rPr>
      </w:pPr>
    </w:p>
    <w:p w:rsidR="00084E18" w:rsidRPr="008424ED" w:rsidRDefault="00084E18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Selection/reselection of V2X Synchronization Reference Source due to SL-DRX</w:t>
      </w:r>
    </w:p>
    <w:p w:rsidR="00E0759C" w:rsidRPr="008424ED" w:rsidRDefault="005C2A6E" w:rsidP="001F4CD8">
      <w:r w:rsidRPr="008424ED">
        <w:t>In Rel-16, the following requirements were specified for purpose of selection/reselection to the SyncRefUE depending on synchronization reference source.</w:t>
      </w:r>
    </w:p>
    <w:p w:rsidR="005C2A6E" w:rsidRPr="008424ED" w:rsidRDefault="005C2A6E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GNSS synchronization reference source is configured as the highest priority </w:t>
      </w:r>
    </w:p>
    <w:p w:rsidR="005C2A6E" w:rsidRPr="008424ED" w:rsidRDefault="005C2A6E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  <w:lang w:eastAsia="zh-CN"/>
        </w:rPr>
        <w:t>UE is synchronized to GNSS directly</w:t>
      </w:r>
      <w:r w:rsidRPr="008424ED">
        <w:rPr>
          <w:rFonts w:ascii="Times New Roman" w:hAnsi="Times New Roman"/>
        </w:rPr>
        <w:t xml:space="preserve"> </w:t>
      </w:r>
    </w:p>
    <w:p w:rsidR="005C2A6E" w:rsidRPr="008424ED" w:rsidRDefault="005C2A6E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Not drop any V2X data and SLSS transmission</w:t>
      </w:r>
    </w:p>
    <w:p w:rsidR="005C2A6E" w:rsidRPr="008424ED" w:rsidRDefault="005C2A6E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  <w:lang w:eastAsia="zh-CN"/>
        </w:rPr>
        <w:t>UE is synchronized to a SyncRef UE that is synchronized to GNSS directly or in-directly</w:t>
      </w:r>
    </w:p>
    <w:p w:rsidR="005C2A6E" w:rsidRPr="008424ED" w:rsidRDefault="005C2A6E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Not drop any V2X data transmission</w:t>
      </w:r>
    </w:p>
    <w:p w:rsidR="005C2A6E" w:rsidRPr="008424ED" w:rsidRDefault="005C2A6E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Drop SLSS transmission</w:t>
      </w:r>
    </w:p>
    <w:p w:rsidR="005C2A6E" w:rsidRPr="008424ED" w:rsidRDefault="005C2A6E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 w:hint="eastAsia"/>
        </w:rPr>
        <w:t>O</w:t>
      </w:r>
      <w:r w:rsidRPr="008424ED">
        <w:rPr>
          <w:rFonts w:ascii="Times New Roman" w:hAnsi="Times New Roman"/>
        </w:rPr>
        <w:t>thers</w:t>
      </w:r>
    </w:p>
    <w:p w:rsidR="005C2A6E" w:rsidRPr="008424ED" w:rsidRDefault="005C2A6E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Drop its V2X data and SLSS transmission</w:t>
      </w:r>
    </w:p>
    <w:p w:rsidR="005C2A6E" w:rsidRPr="008424ED" w:rsidRDefault="005C2A6E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Drop its V2X data reception</w:t>
      </w:r>
    </w:p>
    <w:p w:rsidR="00CB1E8B" w:rsidRPr="008424ED" w:rsidRDefault="00CB1E8B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 xml:space="preserve">When serving cell/PCell synchronization reference source is configured as the highest priority </w:t>
      </w:r>
    </w:p>
    <w:p w:rsidR="00CB1E8B" w:rsidRPr="008424ED" w:rsidRDefault="00CB1E8B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Drop its V2X data and SLSS transmission</w:t>
      </w:r>
    </w:p>
    <w:p w:rsidR="00CB1E8B" w:rsidRPr="008424ED" w:rsidRDefault="00CB1E8B" w:rsidP="00FD0CF7">
      <w:pPr>
        <w:pStyle w:val="af1"/>
        <w:numPr>
          <w:ilvl w:val="2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Drop its V2X data reception</w:t>
      </w:r>
    </w:p>
    <w:p w:rsidR="005C2A6E" w:rsidRPr="008424ED" w:rsidRDefault="00CB1E8B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</w:rPr>
      </w:pPr>
      <w:r w:rsidRPr="008424ED">
        <w:rPr>
          <w:rFonts w:ascii="Times New Roman" w:hAnsi="Times New Roman"/>
        </w:rPr>
        <w:t>UE’s PSBCH-RSRP measurement capability : 3 identified intra-frequency SyncRef UEs with the measurement period of 320 ms</w:t>
      </w:r>
      <w:r w:rsidR="00A0454B" w:rsidRPr="008424ED">
        <w:rPr>
          <w:rFonts w:ascii="Times New Roman" w:hAnsi="Times New Roman"/>
        </w:rPr>
        <w:t>.</w:t>
      </w:r>
    </w:p>
    <w:p w:rsidR="00CB1E8B" w:rsidRPr="008424ED" w:rsidRDefault="00CB1E8B" w:rsidP="00CB1E8B"/>
    <w:p w:rsidR="00E47B0C" w:rsidRPr="008424ED" w:rsidRDefault="00CB1E8B" w:rsidP="00CB1E8B">
      <w:pPr>
        <w:rPr>
          <w:lang w:eastAsia="ko-KR"/>
        </w:rPr>
      </w:pPr>
      <w:r w:rsidRPr="008424ED">
        <w:rPr>
          <w:lang w:eastAsia="ko-KR"/>
        </w:rPr>
        <w:t xml:space="preserve">SL-DRX is basically related to SL reception. Therefore, the drop of its V2X data reception needs to be </w:t>
      </w:r>
      <w:r w:rsidR="00E47B0C" w:rsidRPr="008424ED">
        <w:rPr>
          <w:lang w:eastAsia="ko-KR"/>
        </w:rPr>
        <w:t>defined including the detection time of SyncRefUE (</w:t>
      </w:r>
      <w:r w:rsidR="00E47B0C" w:rsidRPr="008424ED">
        <w:t>T</w:t>
      </w:r>
      <w:r w:rsidR="00E47B0C" w:rsidRPr="008424ED">
        <w:rPr>
          <w:vertAlign w:val="subscript"/>
        </w:rPr>
        <w:t>detect,SyncRef UE_V2X</w:t>
      </w:r>
      <w:r w:rsidR="00E47B0C" w:rsidRPr="008424ED">
        <w:t xml:space="preserve">) for </w:t>
      </w:r>
      <w:r w:rsidR="00E47B0C" w:rsidRPr="008424ED">
        <w:rPr>
          <w:lang w:eastAsia="ko-KR"/>
        </w:rPr>
        <w:t>SL-DRX.</w:t>
      </w:r>
    </w:p>
    <w:p w:rsidR="00882EC7" w:rsidRPr="008424ED" w:rsidRDefault="005E11AB" w:rsidP="00CB1E8B">
      <w:pPr>
        <w:rPr>
          <w:lang w:eastAsia="ko-KR"/>
        </w:rPr>
      </w:pPr>
      <w:r w:rsidRPr="008424ED">
        <w:rPr>
          <w:lang w:eastAsia="ko-KR"/>
        </w:rPr>
        <w:t xml:space="preserve">To </w:t>
      </w:r>
      <w:r w:rsidR="00F74E80" w:rsidRPr="008424ED">
        <w:rPr>
          <w:lang w:eastAsia="ko-KR"/>
        </w:rPr>
        <w:t>detect SLSS of SyncRefUE during SL-DRX On duration</w:t>
      </w:r>
      <w:r w:rsidRPr="008424ED">
        <w:rPr>
          <w:lang w:eastAsia="ko-KR"/>
        </w:rPr>
        <w:t xml:space="preserve">, the SL-DRX On duration should be configured to cover the SLSS of SyncRefUE. </w:t>
      </w:r>
    </w:p>
    <w:p w:rsidR="006B657B" w:rsidRPr="008424ED" w:rsidRDefault="005E11AB" w:rsidP="00CB1E8B">
      <w:pPr>
        <w:rPr>
          <w:lang w:eastAsia="ko-KR"/>
        </w:rPr>
      </w:pPr>
      <w:r w:rsidRPr="008424ED">
        <w:rPr>
          <w:lang w:eastAsia="ko-KR"/>
        </w:rPr>
        <w:t>However, it is not always guaranteed. In case of synchronous SyncRefUE, it is possible to configure to cover the SLSS of SyncRefUE. On the other hand, it is not possible</w:t>
      </w:r>
      <w:r w:rsidR="005C5514" w:rsidRPr="008424ED">
        <w:rPr>
          <w:lang w:eastAsia="ko-KR"/>
        </w:rPr>
        <w:t xml:space="preserve"> in case of asynchronous SyncRefUE as seen </w:t>
      </w:r>
      <w:r w:rsidR="00025BB3">
        <w:rPr>
          <w:lang w:eastAsia="ko-KR"/>
        </w:rPr>
        <w:t xml:space="preserve">in </w:t>
      </w:r>
      <w:r w:rsidR="005C5514" w:rsidRPr="008424ED">
        <w:rPr>
          <w:lang w:eastAsia="ko-KR"/>
        </w:rPr>
        <w:t>Figure 2.2.</w:t>
      </w:r>
      <w:r w:rsidR="006B657B" w:rsidRPr="008424ED">
        <w:rPr>
          <w:rFonts w:hint="eastAsia"/>
          <w:lang w:eastAsia="ko-KR"/>
        </w:rPr>
        <w:t xml:space="preserve"> </w:t>
      </w:r>
      <w:r w:rsidR="00FF1139" w:rsidRPr="008424ED">
        <w:rPr>
          <w:lang w:eastAsia="ko-KR"/>
        </w:rPr>
        <w:t>Here, SL-DRX On-duration is assumed to be less than SLSS periodicity</w:t>
      </w:r>
      <w:r w:rsidR="00CF3CCE" w:rsidRPr="008424ED">
        <w:rPr>
          <w:lang w:eastAsia="ko-KR"/>
        </w:rPr>
        <w:t xml:space="preserve"> </w:t>
      </w:r>
      <w:r w:rsidR="00FF1139" w:rsidRPr="008424ED">
        <w:rPr>
          <w:lang w:eastAsia="ko-KR"/>
        </w:rPr>
        <w:t>(160ms).</w:t>
      </w:r>
    </w:p>
    <w:p w:rsidR="006B657B" w:rsidRPr="008424ED" w:rsidRDefault="006B657B" w:rsidP="00CB1E8B">
      <w:pPr>
        <w:rPr>
          <w:lang w:eastAsia="ko-KR"/>
        </w:rPr>
      </w:pPr>
    </w:p>
    <w:p w:rsidR="005E11AB" w:rsidRPr="008424ED" w:rsidRDefault="00EB14DE" w:rsidP="00EB14DE">
      <w:pPr>
        <w:jc w:val="center"/>
        <w:rPr>
          <w:lang w:eastAsia="ko-KR"/>
        </w:rPr>
      </w:pPr>
      <w:r w:rsidRPr="008424ED">
        <w:object w:dxaOrig="15495" w:dyaOrig="5800">
          <v:shape id="_x0000_i1026" type="#_x0000_t75" style="width:409.95pt;height:153.15pt" o:ole="">
            <v:imagedata r:id="rId10" o:title=""/>
          </v:shape>
          <o:OLEObject Type="Embed" ProgID="Visio.Drawing.11" ShapeID="_x0000_i1026" DrawAspect="Content" ObjectID="_1689756902" r:id="rId11"/>
        </w:object>
      </w:r>
    </w:p>
    <w:p w:rsidR="005E11AB" w:rsidRPr="008424ED" w:rsidRDefault="00EB14DE" w:rsidP="00EB14DE">
      <w:pPr>
        <w:pStyle w:val="TH"/>
      </w:pPr>
      <w:r w:rsidRPr="008424ED">
        <w:t>Figure 2-2</w:t>
      </w:r>
      <w:r w:rsidR="005C5514" w:rsidRPr="008424ED">
        <w:t>: SLSS of SyncRefUE vs SL-DRX On-duration for synchronous and asynchronous SyncRefUE</w:t>
      </w:r>
    </w:p>
    <w:p w:rsidR="005E11AB" w:rsidRPr="008424ED" w:rsidRDefault="005E11AB" w:rsidP="00CB1E8B">
      <w:pPr>
        <w:rPr>
          <w:lang w:eastAsia="ko-KR"/>
        </w:rPr>
      </w:pPr>
    </w:p>
    <w:p w:rsidR="00C81EA3" w:rsidRPr="008424ED" w:rsidRDefault="00FF1139" w:rsidP="00C81EA3">
      <w:pPr>
        <w:pStyle w:val="a0"/>
        <w:rPr>
          <w:rFonts w:cs="v4.2.0"/>
        </w:rPr>
      </w:pPr>
      <w:r w:rsidRPr="008424ED">
        <w:rPr>
          <w:lang w:eastAsia="ko-KR"/>
        </w:rPr>
        <w:t>In the case of synchronous SyncRefUE</w:t>
      </w:r>
      <w:r w:rsidR="00C81EA3" w:rsidRPr="008424ED">
        <w:rPr>
          <w:lang w:eastAsia="ko-KR"/>
        </w:rPr>
        <w:t xml:space="preserve">, </w:t>
      </w:r>
      <w:r w:rsidR="00C81EA3" w:rsidRPr="008424ED">
        <w:rPr>
          <w:rFonts w:cs="v4.2.0"/>
        </w:rPr>
        <w:t xml:space="preserve">the detection time of SyncRefUE can be </w:t>
      </w:r>
      <w:r w:rsidR="008F1319" w:rsidRPr="008424ED">
        <w:rPr>
          <w:rFonts w:cs="v4.2.0"/>
        </w:rPr>
        <w:t>considered</w:t>
      </w:r>
      <w:r w:rsidR="00C81EA3" w:rsidRPr="008424ED">
        <w:rPr>
          <w:rFonts w:cs="v4.2.0"/>
        </w:rPr>
        <w:t xml:space="preserve"> as seen in Table 2.3 when</w:t>
      </w:r>
      <w:r w:rsidR="00C81EA3" w:rsidRPr="008424ED">
        <w:t xml:space="preserve"> SyncRef UE is synchronous under SL-DRX</w:t>
      </w:r>
      <w:r w:rsidR="00C81EA3" w:rsidRPr="008424ED">
        <w:rPr>
          <w:rFonts w:cs="v4.2.0"/>
        </w:rPr>
        <w:t>.</w:t>
      </w:r>
      <w:r w:rsidR="00FD7906" w:rsidRPr="008424ED">
        <w:rPr>
          <w:rFonts w:cs="v4.2.0"/>
        </w:rPr>
        <w:t xml:space="preserve"> When SL-DRX cycle is less than SLSS periodicity (160ms), 3 times of SLSS periodicity can be considered as Rel-16.</w:t>
      </w:r>
    </w:p>
    <w:p w:rsidR="00C81EA3" w:rsidRPr="008424ED" w:rsidRDefault="00C81EA3" w:rsidP="00C81EA3">
      <w:pPr>
        <w:pStyle w:val="TH"/>
      </w:pPr>
      <w:r w:rsidRPr="008424ED">
        <w:t xml:space="preserve">Table 2-3: 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detect,SyncRef UE_V2X</w:t>
      </w:r>
      <w:r w:rsidRPr="008424ED">
        <w:rPr>
          <w:rFonts w:hint="eastAsia"/>
          <w:lang w:eastAsia="zh-CN"/>
        </w:rPr>
        <w:t xml:space="preserve"> for</w:t>
      </w:r>
      <w:r w:rsidRPr="008424ED">
        <w:t xml:space="preserve"> </w:t>
      </w:r>
      <w:r w:rsidRPr="008424ED">
        <w:rPr>
          <w:lang w:eastAsia="zh-CN"/>
        </w:rPr>
        <w:t>synchronous SyncRef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851"/>
      </w:tblGrid>
      <w:tr w:rsidR="00C81EA3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8C306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rFonts w:ascii="Arial" w:hAnsi="Arial"/>
                <w:b/>
                <w:sz w:val="18"/>
              </w:rPr>
              <w:t>SL-DRX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C81EA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b/>
                <w:lang w:eastAsia="zh-CN"/>
              </w:rPr>
              <w:t>T</w:t>
            </w:r>
            <w:r w:rsidRPr="008424ED">
              <w:rPr>
                <w:b/>
                <w:vertAlign w:val="subscript"/>
                <w:lang w:eastAsia="zh-CN"/>
              </w:rPr>
              <w:t>detect,SyncRef UE_V2X</w:t>
            </w:r>
            <w:r w:rsidRPr="008424ED">
              <w:rPr>
                <w:vertAlign w:val="subscript"/>
                <w:lang w:eastAsia="zh-CN"/>
              </w:rPr>
              <w:t xml:space="preserve"> </w:t>
            </w:r>
            <w:r w:rsidRPr="008424ED">
              <w:rPr>
                <w:lang w:eastAsia="zh-CN"/>
              </w:rPr>
              <w:t>(</w:t>
            </w:r>
            <w:r w:rsidRPr="008424ED">
              <w:rPr>
                <w:b/>
                <w:lang w:eastAsia="zh-CN"/>
              </w:rPr>
              <w:t>X</w:t>
            </w:r>
            <w:r w:rsidRPr="008424ED">
              <w:rPr>
                <w:lang w:eastAsia="zh-CN"/>
              </w:rPr>
              <w:t xml:space="preserve"> seconds)</w:t>
            </w:r>
          </w:p>
        </w:tc>
      </w:tr>
      <w:tr w:rsidR="00C81EA3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8C3061">
            <w:pPr>
              <w:keepNext/>
              <w:keepLines/>
              <w:jc w:val="center"/>
            </w:pPr>
            <w:r w:rsidRPr="008424ED">
              <w:rPr>
                <w:rFonts w:ascii="Arial" w:hAnsi="Arial"/>
                <w:sz w:val="18"/>
              </w:rPr>
              <w:t xml:space="preserve">SL-DRX cycle </w:t>
            </w:r>
            <w:r w:rsidRPr="008424ED">
              <w:rPr>
                <w:rFonts w:ascii="Arial" w:hAnsi="Arial" w:hint="eastAsia"/>
                <w:sz w:val="18"/>
              </w:rPr>
              <w:t>≤</w:t>
            </w:r>
            <w:r w:rsidRPr="008424ED">
              <w:rPr>
                <w:rFonts w:ascii="Arial" w:hAnsi="Arial"/>
                <w:sz w:val="18"/>
              </w:rPr>
              <w:t xml:space="preserve"> 160ms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0.48 </w:t>
            </w:r>
          </w:p>
        </w:tc>
      </w:tr>
      <w:tr w:rsidR="00C81EA3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SL-DRX cycle &gt; 160ms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A3" w:rsidRPr="008424ED" w:rsidRDefault="00C81EA3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3 x SL-DRX cycle </w:t>
            </w:r>
          </w:p>
        </w:tc>
      </w:tr>
    </w:tbl>
    <w:p w:rsidR="00C81EA3" w:rsidRPr="008424ED" w:rsidRDefault="00C81EA3" w:rsidP="00C81EA3">
      <w:pPr>
        <w:pStyle w:val="B2"/>
        <w:ind w:leftChars="583" w:left="1450"/>
        <w:rPr>
          <w:rFonts w:asciiTheme="minorEastAsia" w:eastAsiaTheme="minorEastAsia" w:hAnsiTheme="minorEastAsia"/>
        </w:rPr>
      </w:pPr>
    </w:p>
    <w:p w:rsidR="00B17CB4" w:rsidRPr="008424ED" w:rsidRDefault="00CF3CCE" w:rsidP="00D14674">
      <w:pPr>
        <w:rPr>
          <w:rFonts w:cs="v4.2.0"/>
        </w:rPr>
      </w:pPr>
      <w:r w:rsidRPr="008424ED">
        <w:rPr>
          <w:lang w:eastAsia="ko-KR"/>
        </w:rPr>
        <w:t xml:space="preserve">In the case of asynchronous SyncRefUE, </w:t>
      </w:r>
      <w:r w:rsidR="00882EC7" w:rsidRPr="008424ED">
        <w:rPr>
          <w:lang w:eastAsia="ko-KR"/>
        </w:rPr>
        <w:t xml:space="preserve">if </w:t>
      </w:r>
      <w:r w:rsidRPr="008424ED">
        <w:rPr>
          <w:lang w:eastAsia="ko-KR"/>
        </w:rPr>
        <w:t>SL-DRX On-duration</w:t>
      </w:r>
      <w:r w:rsidR="00882EC7" w:rsidRPr="008424ED">
        <w:rPr>
          <w:lang w:eastAsia="ko-KR"/>
        </w:rPr>
        <w:t xml:space="preserve"> is configured with </w:t>
      </w:r>
      <w:r w:rsidR="00025BB3">
        <w:rPr>
          <w:lang w:eastAsia="ko-KR"/>
        </w:rPr>
        <w:t xml:space="preserve">the </w:t>
      </w:r>
      <w:r w:rsidR="00882EC7" w:rsidRPr="008424ED">
        <w:rPr>
          <w:lang w:eastAsia="ko-KR"/>
        </w:rPr>
        <w:t xml:space="preserve">same SLSS period or large, it can be always guaranteed to cover </w:t>
      </w:r>
      <w:r w:rsidR="00B17CB4" w:rsidRPr="008424ED">
        <w:rPr>
          <w:lang w:eastAsia="ko-KR"/>
        </w:rPr>
        <w:t xml:space="preserve">one or one more </w:t>
      </w:r>
      <w:r w:rsidR="00882EC7" w:rsidRPr="008424ED">
        <w:rPr>
          <w:lang w:eastAsia="ko-KR"/>
        </w:rPr>
        <w:t xml:space="preserve">SLSS of SyncRefUE during the SL-DRX On-duration. With this configuration, </w:t>
      </w:r>
      <w:r w:rsidR="00882EC7" w:rsidRPr="008424ED">
        <w:rPr>
          <w:rFonts w:cs="v4.2.0"/>
        </w:rPr>
        <w:t>the detection time of SyncRefUE can be</w:t>
      </w:r>
      <w:r w:rsidR="00B17CB4" w:rsidRPr="008424ED">
        <w:rPr>
          <w:rFonts w:cs="v4.2.0"/>
        </w:rPr>
        <w:t xml:space="preserve"> </w:t>
      </w:r>
      <w:r w:rsidR="008F1319" w:rsidRPr="008424ED">
        <w:rPr>
          <w:rFonts w:cs="v4.2.0"/>
        </w:rPr>
        <w:t>considered</w:t>
      </w:r>
      <w:r w:rsidR="00B17CB4" w:rsidRPr="008424ED">
        <w:rPr>
          <w:rFonts w:cs="v4.2.0"/>
        </w:rPr>
        <w:t xml:space="preserve"> as seen in Table 2-4.</w:t>
      </w:r>
      <w:r w:rsidR="00BA0B87" w:rsidRPr="008424ED">
        <w:rPr>
          <w:rFonts w:cs="v4.2.0"/>
        </w:rPr>
        <w:t xml:space="preserve"> Here, </w:t>
      </w:r>
      <w:r w:rsidR="00BA0B87" w:rsidRPr="008424ED">
        <w:rPr>
          <w:lang w:eastAsia="ko-KR"/>
        </w:rPr>
        <w:t>SL-DRX cycle is always la</w:t>
      </w:r>
      <w:r w:rsidR="00025BB3">
        <w:rPr>
          <w:lang w:eastAsia="ko-KR"/>
        </w:rPr>
        <w:t>r</w:t>
      </w:r>
      <w:r w:rsidR="00BA0B87" w:rsidRPr="008424ED">
        <w:rPr>
          <w:lang w:eastAsia="ko-KR"/>
        </w:rPr>
        <w:t>ger than the SL-DRX on-duration.</w:t>
      </w:r>
    </w:p>
    <w:p w:rsidR="00B17CB4" w:rsidRPr="008424ED" w:rsidRDefault="00B17CB4" w:rsidP="00B17CB4">
      <w:pPr>
        <w:pStyle w:val="TH"/>
      </w:pPr>
      <w:r w:rsidRPr="008424ED">
        <w:t xml:space="preserve">Table 2-4: 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detect,SyncRef UE_V2X</w:t>
      </w:r>
      <w:r w:rsidRPr="008424ED">
        <w:rPr>
          <w:rFonts w:hint="eastAsia"/>
          <w:lang w:eastAsia="zh-CN"/>
        </w:rPr>
        <w:t xml:space="preserve"> for</w:t>
      </w:r>
      <w:r w:rsidRPr="008424ED">
        <w:t xml:space="preserve"> a</w:t>
      </w:r>
      <w:r w:rsidRPr="008424ED">
        <w:rPr>
          <w:lang w:eastAsia="zh-CN"/>
        </w:rPr>
        <w:t>synchronous SyncRef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851"/>
      </w:tblGrid>
      <w:tr w:rsidR="00B17CB4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B17CB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rFonts w:ascii="Arial" w:hAnsi="Arial"/>
                <w:b/>
                <w:sz w:val="18"/>
              </w:rPr>
              <w:t>SL-DRX</w:t>
            </w:r>
            <w:r w:rsidRPr="008424ED">
              <w:rPr>
                <w:rFonts w:ascii="Arial" w:hAnsi="Arial" w:hint="eastAsia"/>
                <w:b/>
                <w:sz w:val="18"/>
              </w:rPr>
              <w:t>-</w:t>
            </w:r>
            <w:r w:rsidRPr="008424ED">
              <w:rPr>
                <w:rFonts w:ascii="Arial" w:hAnsi="Arial"/>
                <w:b/>
                <w:sz w:val="18"/>
              </w:rPr>
              <w:t>O</w:t>
            </w:r>
            <w:r w:rsidRPr="008424ED">
              <w:rPr>
                <w:rFonts w:ascii="Arial" w:hAnsi="Arial" w:hint="eastAsia"/>
                <w:b/>
                <w:sz w:val="18"/>
              </w:rPr>
              <w:t>nDuration</w:t>
            </w:r>
            <w:r w:rsidRPr="008424ED">
              <w:rPr>
                <w:rFonts w:ascii="Arial" w:hAnsi="Arial"/>
                <w:b/>
                <w:sz w:val="18"/>
              </w:rPr>
              <w:t>(Y)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6435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b/>
                <w:lang w:eastAsia="zh-CN"/>
              </w:rPr>
              <w:t>T</w:t>
            </w:r>
            <w:r w:rsidRPr="008424ED">
              <w:rPr>
                <w:b/>
                <w:vertAlign w:val="subscript"/>
                <w:lang w:eastAsia="zh-CN"/>
              </w:rPr>
              <w:t>detect,SyncRef UE_</w:t>
            </w:r>
            <w:r w:rsidR="006435C8" w:rsidRPr="008424ED">
              <w:rPr>
                <w:b/>
                <w:vertAlign w:val="subscript"/>
                <w:lang w:eastAsia="zh-CN"/>
              </w:rPr>
              <w:t>V2X</w:t>
            </w:r>
            <w:r w:rsidRPr="008424ED">
              <w:rPr>
                <w:vertAlign w:val="subscript"/>
                <w:lang w:eastAsia="zh-CN"/>
              </w:rPr>
              <w:t xml:space="preserve"> </w:t>
            </w:r>
            <w:r w:rsidRPr="008424ED">
              <w:rPr>
                <w:lang w:eastAsia="zh-CN"/>
              </w:rPr>
              <w:t>(</w:t>
            </w:r>
            <w:r w:rsidRPr="008424ED">
              <w:rPr>
                <w:b/>
                <w:lang w:eastAsia="zh-CN"/>
              </w:rPr>
              <w:t>X</w:t>
            </w:r>
            <w:r w:rsidRPr="008424ED">
              <w:rPr>
                <w:lang w:eastAsia="zh-CN"/>
              </w:rPr>
              <w:t xml:space="preserve"> seconds)</w:t>
            </w:r>
          </w:p>
        </w:tc>
      </w:tr>
      <w:tr w:rsidR="00B17CB4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B17CB4">
            <w:pPr>
              <w:keepNext/>
              <w:keepLines/>
              <w:jc w:val="center"/>
            </w:pPr>
            <w:r w:rsidRPr="008424ED">
              <w:rPr>
                <w:rFonts w:ascii="Arial" w:hAnsi="Arial"/>
                <w:sz w:val="18"/>
              </w:rPr>
              <w:t>160ms &lt;= Y &lt; 480ms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B17CB4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3 x SL-DRX cycle</w:t>
            </w:r>
            <w:r w:rsidRPr="008424ED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B17CB4" w:rsidRPr="008424ED" w:rsidTr="008C306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B17CB4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Y =&gt; 480ms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CB4" w:rsidRPr="008424ED" w:rsidRDefault="00B17CB4" w:rsidP="00B17CB4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0.48 </w:t>
            </w:r>
          </w:p>
        </w:tc>
      </w:tr>
    </w:tbl>
    <w:p w:rsidR="00B17CB4" w:rsidRPr="008424ED" w:rsidRDefault="00B17CB4" w:rsidP="00006DE4">
      <w:pPr>
        <w:rPr>
          <w:rFonts w:asciiTheme="minorEastAsia" w:eastAsiaTheme="minorEastAsia" w:hAnsiTheme="minorEastAsia"/>
        </w:rPr>
      </w:pPr>
    </w:p>
    <w:p w:rsidR="00006DE4" w:rsidRPr="008424ED" w:rsidRDefault="00D42840" w:rsidP="00006DE4">
      <w:pPr>
        <w:rPr>
          <w:rFonts w:asciiTheme="minorEastAsia" w:eastAsiaTheme="minorEastAsia" w:hAnsiTheme="minorEastAsia"/>
          <w:lang w:eastAsia="ko-KR"/>
        </w:rPr>
      </w:pPr>
      <w:r w:rsidRPr="008424ED">
        <w:t>For UE’s PSBCH-RSRP measurement capability, 3 identified intra-frequency SyncRef UEs with the measurement period (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SyncRef UE_V2X_measurement_period_intra)</w:t>
      </w:r>
      <w:r w:rsidRPr="008424ED">
        <w:t xml:space="preserve"> as seen in Table 2-5 can be considered for SL-DRX.</w:t>
      </w:r>
    </w:p>
    <w:p w:rsidR="00B17CB4" w:rsidRPr="008424ED" w:rsidRDefault="00B17CB4" w:rsidP="00D14674">
      <w:pPr>
        <w:rPr>
          <w:rFonts w:cs="v4.2.0"/>
        </w:rPr>
      </w:pPr>
    </w:p>
    <w:p w:rsidR="00D42840" w:rsidRPr="008424ED" w:rsidRDefault="00D42840" w:rsidP="00D42840">
      <w:pPr>
        <w:pStyle w:val="TH"/>
      </w:pPr>
      <w:r w:rsidRPr="008424ED">
        <w:t xml:space="preserve">Table 2-5: 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SyncRef UE_V2X_measurement_period_intra</w:t>
      </w:r>
      <w:r w:rsidRPr="008424ED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68"/>
      </w:tblGrid>
      <w:tr w:rsidR="00D42840" w:rsidRPr="008424ED" w:rsidTr="008C3061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rFonts w:ascii="Arial" w:hAnsi="Arial"/>
                <w:b/>
                <w:sz w:val="18"/>
              </w:rPr>
              <w:t>SL-DRX cycle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424ED">
              <w:rPr>
                <w:b/>
                <w:lang w:eastAsia="zh-CN"/>
              </w:rPr>
              <w:t>T</w:t>
            </w:r>
            <w:r w:rsidRPr="008424ED">
              <w:rPr>
                <w:b/>
                <w:vertAlign w:val="subscript"/>
                <w:lang w:eastAsia="zh-CN"/>
              </w:rPr>
              <w:t>SyncRef UE_SL_measurement_period_intra</w:t>
            </w:r>
            <w:r w:rsidRPr="008424ED">
              <w:rPr>
                <w:rFonts w:hint="eastAsia"/>
                <w:lang w:eastAsia="zh-CN"/>
              </w:rPr>
              <w:t xml:space="preserve"> </w:t>
            </w:r>
            <w:r w:rsidRPr="008424ED">
              <w:rPr>
                <w:lang w:eastAsia="zh-CN"/>
              </w:rPr>
              <w:t>(</w:t>
            </w:r>
            <w:r w:rsidRPr="008424ED">
              <w:rPr>
                <w:b/>
                <w:lang w:eastAsia="zh-CN"/>
              </w:rPr>
              <w:t>Y</w:t>
            </w:r>
            <w:r w:rsidRPr="008424ED">
              <w:rPr>
                <w:lang w:eastAsia="zh-CN"/>
              </w:rPr>
              <w:t xml:space="preserve"> seconds)</w:t>
            </w:r>
          </w:p>
        </w:tc>
      </w:tr>
      <w:tr w:rsidR="00D42840" w:rsidRPr="008424ED" w:rsidTr="008C3061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</w:pPr>
            <w:r w:rsidRPr="008424ED">
              <w:rPr>
                <w:rFonts w:ascii="Arial" w:hAnsi="Arial"/>
                <w:sz w:val="18"/>
              </w:rPr>
              <w:t>No SL-DRX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0.32</w:t>
            </w:r>
          </w:p>
        </w:tc>
      </w:tr>
      <w:tr w:rsidR="00D42840" w:rsidRPr="008424ED" w:rsidTr="008C3061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40" w:rsidRPr="008424ED" w:rsidRDefault="00D42840" w:rsidP="008C306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424ED">
              <w:rPr>
                <w:rFonts w:ascii="Arial" w:hAnsi="Arial"/>
                <w:sz w:val="18"/>
              </w:rPr>
              <w:t xml:space="preserve">SL-DRX cycle </w:t>
            </w:r>
            <w:r w:rsidRPr="008424ED">
              <w:rPr>
                <w:rFonts w:ascii="Arial" w:hAnsi="Arial" w:hint="eastAsia"/>
                <w:sz w:val="18"/>
              </w:rPr>
              <w:t>≤</w:t>
            </w:r>
            <w:r w:rsidRPr="008424ED">
              <w:rPr>
                <w:rFonts w:ascii="Arial" w:hAnsi="Arial"/>
                <w:sz w:val="18"/>
              </w:rPr>
              <w:t xml:space="preserve"> 160ms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40" w:rsidRPr="008424ED" w:rsidRDefault="00D42840" w:rsidP="008C306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424ED">
              <w:rPr>
                <w:rFonts w:ascii="Arial" w:hAnsi="Arial"/>
                <w:sz w:val="18"/>
              </w:rPr>
              <w:t>2 x max(0.16, SL-DRX cycle) = 0.32</w:t>
            </w:r>
          </w:p>
        </w:tc>
      </w:tr>
      <w:tr w:rsidR="00D42840" w:rsidRPr="008424ED" w:rsidTr="008C3061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SL-DRX cycle &gt; 160ms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40" w:rsidRPr="008424ED" w:rsidRDefault="00D42840" w:rsidP="008C3061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2 x SL-DRX cycle(second) </w:t>
            </w:r>
          </w:p>
        </w:tc>
      </w:tr>
    </w:tbl>
    <w:p w:rsidR="00D42840" w:rsidRPr="008424ED" w:rsidRDefault="00D42840" w:rsidP="00D42840">
      <w:pPr>
        <w:pStyle w:val="B2"/>
        <w:ind w:leftChars="383" w:left="1050"/>
        <w:rPr>
          <w:lang w:eastAsia="zh-CN"/>
        </w:rPr>
      </w:pPr>
    </w:p>
    <w:p w:rsidR="00C60154" w:rsidRPr="008424ED" w:rsidRDefault="00A0454B" w:rsidP="00A0454B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6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Define </w:t>
      </w:r>
      <w:r w:rsidR="00C60154" w:rsidRPr="008424ED">
        <w:rPr>
          <w:rFonts w:eastAsia="바탕"/>
          <w:b/>
          <w:lang w:eastAsia="ko-KR"/>
        </w:rPr>
        <w:t>T</w:t>
      </w:r>
      <w:r w:rsidR="00C60154" w:rsidRPr="008424ED">
        <w:rPr>
          <w:rFonts w:eastAsia="바탕"/>
          <w:b/>
          <w:vertAlign w:val="subscript"/>
          <w:lang w:eastAsia="ko-KR"/>
        </w:rPr>
        <w:t>detect,SyncRef UE_V2X</w:t>
      </w:r>
      <w:r w:rsidR="00C60154" w:rsidRPr="008424ED">
        <w:rPr>
          <w:rFonts w:eastAsia="바탕"/>
          <w:b/>
          <w:lang w:eastAsia="ko-KR"/>
        </w:rPr>
        <w:t xml:space="preserve"> </w:t>
      </w:r>
      <w:r w:rsidR="00FC26CA" w:rsidRPr="008424ED">
        <w:rPr>
          <w:rFonts w:eastAsia="바탕"/>
          <w:b/>
          <w:lang w:eastAsia="ko-KR"/>
        </w:rPr>
        <w:t xml:space="preserve">of SL-DRX </w:t>
      </w:r>
      <w:r w:rsidR="00C60154" w:rsidRPr="008424ED">
        <w:rPr>
          <w:rFonts w:eastAsia="바탕"/>
          <w:b/>
          <w:lang w:eastAsia="ko-KR"/>
        </w:rPr>
        <w:t>for synchronous SyncRefUE and asynchronous SyncRefUE separately.</w:t>
      </w:r>
    </w:p>
    <w:p w:rsidR="00FC26CA" w:rsidRPr="008424ED" w:rsidRDefault="00FC26CA" w:rsidP="00FC26CA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6</w:t>
      </w:r>
      <w:r w:rsidRPr="008424ED">
        <w:rPr>
          <w:rFonts w:eastAsia="바탕"/>
          <w:b/>
          <w:lang w:eastAsia="ko-KR"/>
        </w:rPr>
        <w:t>-1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Consider Table2-3 as T</w:t>
      </w:r>
      <w:r w:rsidRPr="008424ED">
        <w:rPr>
          <w:rFonts w:eastAsia="바탕"/>
          <w:b/>
          <w:vertAlign w:val="subscript"/>
          <w:lang w:eastAsia="ko-KR"/>
        </w:rPr>
        <w:t>detect,SyncRef UE_V2X</w:t>
      </w:r>
      <w:r w:rsidRPr="008424ED">
        <w:rPr>
          <w:rFonts w:eastAsia="바탕"/>
          <w:b/>
          <w:lang w:eastAsia="ko-KR"/>
        </w:rPr>
        <w:t xml:space="preserve"> of SL-DRX for synchronous SyncRefUE </w:t>
      </w:r>
    </w:p>
    <w:p w:rsidR="00FC26CA" w:rsidRPr="008424ED" w:rsidRDefault="00FC26CA" w:rsidP="00FC26CA">
      <w:pPr>
        <w:rPr>
          <w:rFonts w:eastAsia="바탕"/>
          <w:b/>
          <w:lang w:eastAsia="ko-KR"/>
        </w:rPr>
      </w:pPr>
      <w:r w:rsidRPr="008424ED">
        <w:rPr>
          <w:rFonts w:eastAsia="바탕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6</w:t>
      </w:r>
      <w:r w:rsidRPr="008424ED">
        <w:rPr>
          <w:rFonts w:eastAsia="바탕"/>
          <w:b/>
          <w:lang w:eastAsia="ko-KR"/>
        </w:rPr>
        <w:t>-2: Consider Table2-4 as T</w:t>
      </w:r>
      <w:r w:rsidRPr="008424ED">
        <w:rPr>
          <w:rFonts w:eastAsia="바탕"/>
          <w:b/>
          <w:vertAlign w:val="subscript"/>
          <w:lang w:eastAsia="ko-KR"/>
        </w:rPr>
        <w:t>detect,SyncRef UE_V2X</w:t>
      </w:r>
      <w:r w:rsidRPr="008424ED">
        <w:rPr>
          <w:rFonts w:eastAsia="바탕"/>
          <w:b/>
          <w:lang w:eastAsia="ko-KR"/>
        </w:rPr>
        <w:t xml:space="preserve"> of SL-DRX for asynchronous SyncRefUE</w:t>
      </w:r>
    </w:p>
    <w:p w:rsidR="00C60154" w:rsidRPr="008424ED" w:rsidRDefault="00C60154" w:rsidP="00A0454B">
      <w:pPr>
        <w:rPr>
          <w:rFonts w:eastAsia="바탕"/>
          <w:b/>
          <w:lang w:eastAsia="ko-KR"/>
        </w:rPr>
      </w:pPr>
    </w:p>
    <w:p w:rsidR="00FC26CA" w:rsidRPr="008424ED" w:rsidRDefault="00FC26CA" w:rsidP="00FC26CA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7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Consider Table2-5 as PSBCH-RSRP measurement period of SL-DRX.</w:t>
      </w:r>
    </w:p>
    <w:p w:rsidR="00C60154" w:rsidRPr="008424ED" w:rsidRDefault="00C60154" w:rsidP="00A0454B">
      <w:pPr>
        <w:rPr>
          <w:rFonts w:eastAsia="바탕"/>
          <w:b/>
          <w:lang w:eastAsia="ko-KR"/>
        </w:rPr>
      </w:pPr>
    </w:p>
    <w:p w:rsidR="00264DC5" w:rsidRPr="008424ED" w:rsidRDefault="00264DC5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 xml:space="preserve">Interruption </w:t>
      </w:r>
      <w:r w:rsidR="00F472B0" w:rsidRPr="008424ED">
        <w:rPr>
          <w:b/>
          <w:bCs/>
          <w:u w:val="single"/>
        </w:rPr>
        <w:t xml:space="preserve">on WAN </w:t>
      </w:r>
      <w:r w:rsidRPr="008424ED">
        <w:rPr>
          <w:b/>
          <w:bCs/>
          <w:u w:val="single"/>
        </w:rPr>
        <w:t>due to SL-DRX</w:t>
      </w:r>
    </w:p>
    <w:p w:rsidR="008C3061" w:rsidRPr="008424ED" w:rsidRDefault="008C3061" w:rsidP="008C3061">
      <w:pPr>
        <w:pStyle w:val="a0"/>
        <w:jc w:val="both"/>
        <w:rPr>
          <w:lang w:eastAsia="ko-KR"/>
        </w:rPr>
      </w:pPr>
      <w:r w:rsidRPr="008424ED">
        <w:rPr>
          <w:lang w:eastAsia="ko-KR"/>
        </w:rPr>
        <w:t xml:space="preserve">For SL UE supporting both SL and WAN in </w:t>
      </w:r>
      <w:r w:rsidR="00025BB3">
        <w:rPr>
          <w:lang w:eastAsia="ko-KR"/>
        </w:rPr>
        <w:t xml:space="preserve">a </w:t>
      </w:r>
      <w:r w:rsidRPr="008424ED">
        <w:rPr>
          <w:lang w:eastAsia="ko-KR"/>
        </w:rPr>
        <w:t xml:space="preserve">different carrier, </w:t>
      </w:r>
      <w:r w:rsidR="00025BB3">
        <w:rPr>
          <w:lang w:eastAsia="ko-KR"/>
        </w:rPr>
        <w:t xml:space="preserve">an </w:t>
      </w:r>
      <w:r w:rsidRPr="008424ED">
        <w:rPr>
          <w:lang w:eastAsia="ko-KR"/>
        </w:rPr>
        <w:t>interruption can occur to WAN at following transitions</w:t>
      </w:r>
      <w:r w:rsidR="002709A4" w:rsidRPr="008424ED">
        <w:rPr>
          <w:lang w:eastAsia="ko-KR"/>
        </w:rPr>
        <w:t>, A, B and C as seen in Figure2-3</w:t>
      </w:r>
      <w:r w:rsidRPr="008424ED">
        <w:rPr>
          <w:lang w:eastAsia="ko-KR"/>
        </w:rPr>
        <w:t xml:space="preserve"> similar to Rel-16 EN-DC </w:t>
      </w:r>
      <w:r w:rsidR="00F12177" w:rsidRPr="008424ED">
        <w:rPr>
          <w:lang w:eastAsia="ko-KR"/>
        </w:rPr>
        <w:t xml:space="preserve">interruption, by </w:t>
      </w:r>
      <w:r w:rsidR="00DC5FEC" w:rsidRPr="008424ED">
        <w:rPr>
          <w:lang w:eastAsia="ko-KR"/>
        </w:rPr>
        <w:t>replacing with</w:t>
      </w:r>
      <w:r w:rsidRPr="008424ED">
        <w:rPr>
          <w:lang w:eastAsia="ko-KR"/>
        </w:rPr>
        <w:t xml:space="preserve"> SL-DRX. The corresponding requirement of interruption needs to be specified. </w:t>
      </w:r>
    </w:p>
    <w:p w:rsidR="008C3061" w:rsidRPr="008424ED" w:rsidRDefault="008C3061" w:rsidP="00FD0CF7">
      <w:pPr>
        <w:pStyle w:val="af1"/>
        <w:numPr>
          <w:ilvl w:val="0"/>
          <w:numId w:val="7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at transitions </w:t>
      </w:r>
      <w:r w:rsidRPr="008424ED">
        <w:rPr>
          <w:rFonts w:ascii="Times New Roman" w:hAnsi="Times New Roman"/>
        </w:rPr>
        <w:t>from</w:t>
      </w:r>
      <w:r w:rsidRPr="008424ED">
        <w:rPr>
          <w:rFonts w:ascii="Times New Roman" w:hAnsi="Times New Roman"/>
          <w:szCs w:val="20"/>
        </w:rPr>
        <w:t xml:space="preserve"> Non-SL DRX to SL DRX</w:t>
      </w:r>
      <w:r w:rsidR="002709A4" w:rsidRPr="008424ED">
        <w:rPr>
          <w:rFonts w:ascii="Times New Roman" w:hAnsi="Times New Roman"/>
          <w:szCs w:val="20"/>
        </w:rPr>
        <w:t xml:space="preserve"> (A in Figure2-3)</w:t>
      </w:r>
    </w:p>
    <w:p w:rsidR="008C3061" w:rsidRPr="008424ED" w:rsidRDefault="008C3061" w:rsidP="00FD0CF7">
      <w:pPr>
        <w:pStyle w:val="af1"/>
        <w:numPr>
          <w:ilvl w:val="0"/>
          <w:numId w:val="7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lastRenderedPageBreak/>
        <w:t>at transitions between active to non-active during SL DRX</w:t>
      </w:r>
      <w:r w:rsidR="002709A4" w:rsidRPr="008424ED">
        <w:rPr>
          <w:rFonts w:ascii="Times New Roman" w:hAnsi="Times New Roman"/>
          <w:szCs w:val="20"/>
        </w:rPr>
        <w:t>( B &amp; C in Figure2-3)</w:t>
      </w:r>
    </w:p>
    <w:p w:rsidR="008C3061" w:rsidRPr="008424ED" w:rsidRDefault="008C3061" w:rsidP="008C3061"/>
    <w:p w:rsidR="00DC5FEC" w:rsidRPr="008424ED" w:rsidRDefault="00C46441" w:rsidP="00C46441">
      <w:pPr>
        <w:jc w:val="center"/>
      </w:pPr>
      <w:r w:rsidRPr="008424ED">
        <w:object w:dxaOrig="15289" w:dyaOrig="3383">
          <v:shape id="_x0000_i1027" type="#_x0000_t75" style="width:448.65pt;height:98.85pt" o:ole="">
            <v:imagedata r:id="rId12" o:title=""/>
          </v:shape>
          <o:OLEObject Type="Embed" ProgID="Visio.Drawing.11" ShapeID="_x0000_i1027" DrawAspect="Content" ObjectID="_1689756903" r:id="rId13"/>
        </w:object>
      </w:r>
    </w:p>
    <w:p w:rsidR="00C46441" w:rsidRPr="008424ED" w:rsidRDefault="00C46441" w:rsidP="00C46441">
      <w:pPr>
        <w:jc w:val="center"/>
      </w:pPr>
    </w:p>
    <w:p w:rsidR="00C46441" w:rsidRPr="008424ED" w:rsidRDefault="00C46441" w:rsidP="00C46441">
      <w:pPr>
        <w:pStyle w:val="TH"/>
      </w:pPr>
      <w:r w:rsidRPr="008424ED">
        <w:t>Figure 2-3: Expected interruption on WAN due to SL-DRX</w:t>
      </w:r>
      <w:r w:rsidRPr="008424ED">
        <w:rPr>
          <w:lang w:eastAsia="ko-KR"/>
        </w:rPr>
        <w:t xml:space="preserve"> </w:t>
      </w:r>
    </w:p>
    <w:p w:rsidR="005036F9" w:rsidRPr="008424ED" w:rsidRDefault="007D54F1" w:rsidP="008C3061">
      <w:pPr>
        <w:rPr>
          <w:lang w:eastAsia="ko-KR"/>
        </w:rPr>
      </w:pPr>
      <w:r w:rsidRPr="008424ED">
        <w:rPr>
          <w:lang w:eastAsia="ko-KR"/>
        </w:rPr>
        <w:t>When WAN is NR, t</w:t>
      </w:r>
      <w:r w:rsidR="00EC2D0C" w:rsidRPr="008424ED">
        <w:rPr>
          <w:rFonts w:hint="eastAsia"/>
          <w:lang w:eastAsia="ko-KR"/>
        </w:rPr>
        <w:t xml:space="preserve">he </w:t>
      </w:r>
      <w:r w:rsidR="00EC2D0C" w:rsidRPr="008424ED">
        <w:rPr>
          <w:lang w:eastAsia="ko-KR"/>
        </w:rPr>
        <w:t xml:space="preserve">number of </w:t>
      </w:r>
      <w:r w:rsidR="00EC2D0C" w:rsidRPr="008424ED">
        <w:rPr>
          <w:rFonts w:hint="eastAsia"/>
          <w:lang w:eastAsia="ko-KR"/>
        </w:rPr>
        <w:t>interrupted slot</w:t>
      </w:r>
      <w:r w:rsidR="00EC2D0C" w:rsidRPr="008424ED">
        <w:rPr>
          <w:lang w:eastAsia="ko-KR"/>
        </w:rPr>
        <w:t xml:space="preserve">s, X can be </w:t>
      </w:r>
      <w:r w:rsidRPr="008424ED">
        <w:rPr>
          <w:lang w:eastAsia="ko-KR"/>
        </w:rPr>
        <w:t>sum</w:t>
      </w:r>
      <w:r w:rsidR="005036F9" w:rsidRPr="008424ED">
        <w:rPr>
          <w:lang w:eastAsia="ko-KR"/>
        </w:rPr>
        <w:t>m</w:t>
      </w:r>
      <w:r w:rsidRPr="008424ED">
        <w:rPr>
          <w:lang w:eastAsia="ko-KR"/>
        </w:rPr>
        <w:t>arized</w:t>
      </w:r>
      <w:r w:rsidR="00EC2D0C" w:rsidRPr="008424ED">
        <w:rPr>
          <w:lang w:eastAsia="ko-KR"/>
        </w:rPr>
        <w:t xml:space="preserve"> </w:t>
      </w:r>
      <w:r w:rsidR="005036F9" w:rsidRPr="008424ED">
        <w:rPr>
          <w:lang w:eastAsia="ko-KR"/>
        </w:rPr>
        <w:t xml:space="preserve">for synchronization case and asynchronization case between SL and WAN </w:t>
      </w:r>
      <w:r w:rsidR="00EC2D0C" w:rsidRPr="008424ED">
        <w:rPr>
          <w:lang w:eastAsia="ko-KR"/>
        </w:rPr>
        <w:t>as seen in Table 2-6</w:t>
      </w:r>
      <w:r w:rsidRPr="008424ED">
        <w:rPr>
          <w:lang w:eastAsia="ko-KR"/>
        </w:rPr>
        <w:t xml:space="preserve"> </w:t>
      </w:r>
      <w:r w:rsidR="00EC2D0C" w:rsidRPr="008424ED">
        <w:rPr>
          <w:lang w:eastAsia="ko-KR"/>
        </w:rPr>
        <w:t>by reusing transient time of 500us which is assumed in Rel-16.</w:t>
      </w:r>
      <w:r w:rsidRPr="008424ED">
        <w:rPr>
          <w:lang w:eastAsia="ko-KR"/>
        </w:rPr>
        <w:t xml:space="preserve"> </w:t>
      </w:r>
    </w:p>
    <w:p w:rsidR="005036F9" w:rsidRPr="008424ED" w:rsidRDefault="005036F9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</w:rPr>
        <w:t xml:space="preserve">For </w:t>
      </w:r>
      <w:r w:rsidRPr="008424ED">
        <w:rPr>
          <w:rFonts w:ascii="Times New Roman" w:hAnsi="Times New Roman"/>
          <w:szCs w:val="20"/>
        </w:rPr>
        <w:t xml:space="preserve">synchronization </w:t>
      </w:r>
      <w:r w:rsidRPr="008424ED">
        <w:rPr>
          <w:rFonts w:ascii="Times New Roman" w:hAnsi="Times New Roman"/>
        </w:rPr>
        <w:t>case</w:t>
      </w:r>
      <w:r w:rsidRPr="008424ED">
        <w:rPr>
          <w:rFonts w:ascii="Times New Roman" w:hAnsi="Times New Roman"/>
          <w:szCs w:val="20"/>
        </w:rPr>
        <w:t xml:space="preserve">, </w:t>
      </w:r>
    </w:p>
    <w:p w:rsidR="005036F9" w:rsidRPr="008424ED" w:rsidRDefault="005036F9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X1 = ceil(</w:t>
      </w:r>
      <w:r w:rsidRPr="008424ED">
        <w:rPr>
          <w:rFonts w:ascii="Times New Roman" w:hAnsi="Times New Roman"/>
        </w:rPr>
        <w:t>500us</w:t>
      </w:r>
      <w:r w:rsidRPr="008424ED">
        <w:rPr>
          <w:rFonts w:ascii="Times New Roman" w:hAnsi="Times New Roman"/>
          <w:szCs w:val="20"/>
        </w:rPr>
        <w:t xml:space="preserve">/[1ms, 500us, 250us, 125us]) = 1, 1, 2, 4 for 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0, 1, 2, 3 respectively</w:t>
      </w:r>
    </w:p>
    <w:p w:rsidR="004C18ED" w:rsidRPr="008424ED" w:rsidRDefault="004C18ED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 = X1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0, 1</w:t>
      </w:r>
    </w:p>
    <w:p w:rsidR="004C18ED" w:rsidRPr="008424ED" w:rsidRDefault="004C18ED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 = X1 +1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2, 3</w:t>
      </w:r>
    </w:p>
    <w:p w:rsidR="005036F9" w:rsidRPr="008424ED" w:rsidRDefault="005036F9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For Asynchronization case, </w:t>
      </w:r>
    </w:p>
    <w:p w:rsidR="005036F9" w:rsidRPr="008424ED" w:rsidRDefault="005036F9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X2 = X1 + 1  = 2, 2, 3, 5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 xml:space="preserve"> = 0, 1, 2, 3 respectively</w:t>
      </w:r>
    </w:p>
    <w:p w:rsidR="004C18ED" w:rsidRPr="008424ED" w:rsidRDefault="004C18ED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 = X2</w:t>
      </w:r>
    </w:p>
    <w:p w:rsidR="005036F9" w:rsidRPr="008424ED" w:rsidRDefault="005036F9" w:rsidP="005036F9">
      <w:pPr>
        <w:rPr>
          <w:lang w:eastAsia="ko-KR"/>
        </w:rPr>
      </w:pPr>
      <w:r w:rsidRPr="008424ED">
        <w:rPr>
          <w:rFonts w:hint="eastAsia"/>
          <w:lang w:eastAsia="ko-KR"/>
        </w:rPr>
        <w:t xml:space="preserve">Regarding small CP </w:t>
      </w:r>
      <w:r w:rsidRPr="008424ED">
        <w:rPr>
          <w:lang w:eastAsia="ko-KR"/>
        </w:rPr>
        <w:t>length</w:t>
      </w:r>
      <w:r w:rsidRPr="008424ED">
        <w:rPr>
          <w:rFonts w:hint="eastAsia"/>
          <w:lang w:eastAsia="ko-KR"/>
        </w:rPr>
        <w:t xml:space="preserve"> in case of</w:t>
      </w:r>
      <w:r w:rsidRPr="008424ED">
        <w:rPr>
          <w:lang w:eastAsia="ko-KR"/>
        </w:rPr>
        <w:t xml:space="preserve"> </w:t>
      </w:r>
      <w:r w:rsidRPr="008424ED">
        <w:rPr>
          <w:rFonts w:ascii="Symbol" w:hAnsi="Symbol"/>
        </w:rPr>
        <w:t></w:t>
      </w:r>
      <w:r w:rsidRPr="008424ED">
        <w:rPr>
          <w:rFonts w:ascii="Symbol" w:hAnsi="Symbol"/>
        </w:rPr>
        <w:t></w:t>
      </w:r>
      <w:r w:rsidRPr="008424ED">
        <w:rPr>
          <w:rFonts w:ascii="Symbol" w:hAnsi="Symbol"/>
        </w:rPr>
        <w:t></w:t>
      </w:r>
      <w:r w:rsidRPr="008424ED">
        <w:rPr>
          <w:rFonts w:ascii="Symbol" w:hAnsi="Symbol"/>
        </w:rPr>
        <w:t></w:t>
      </w:r>
      <w:r w:rsidRPr="008424ED">
        <w:rPr>
          <w:rFonts w:ascii="Symbol" w:hAnsi="Symbol"/>
        </w:rPr>
        <w:t></w:t>
      </w:r>
      <w:r w:rsidRPr="008424ED">
        <w:rPr>
          <w:rFonts w:ascii="Symbol" w:hAnsi="Symbol"/>
        </w:rPr>
        <w:t></w:t>
      </w:r>
      <w:r w:rsidRPr="008424ED">
        <w:rPr>
          <w:rFonts w:ascii="Symbol" w:hAnsi="Symbol"/>
        </w:rPr>
        <w:t></w:t>
      </w:r>
      <w:r w:rsidRPr="008424ED">
        <w:rPr>
          <w:rFonts w:ascii="Symbol" w:hAnsi="Symbol"/>
        </w:rPr>
        <w:t></w:t>
      </w:r>
      <w:r w:rsidRPr="008424ED">
        <w:rPr>
          <w:rFonts w:ascii="Symbol" w:hAnsi="Symbol"/>
        </w:rPr>
        <w:t></w:t>
      </w:r>
      <w:r w:rsidRPr="008424ED">
        <w:rPr>
          <w:rFonts w:hint="cs"/>
        </w:rPr>
        <w:t xml:space="preserve"> </w:t>
      </w:r>
      <w:r w:rsidRPr="008424ED">
        <w:rPr>
          <w:rFonts w:hint="eastAsia"/>
          <w:lang w:eastAsia="ko-KR"/>
        </w:rPr>
        <w:t xml:space="preserve">X </w:t>
      </w:r>
      <w:r w:rsidRPr="008424ED">
        <w:rPr>
          <w:lang w:eastAsia="ko-KR"/>
        </w:rPr>
        <w:t>= X1+1 is proposed for synchronization case.</w:t>
      </w:r>
      <w:r w:rsidRPr="008424ED">
        <w:t xml:space="preserve"> </w:t>
      </w:r>
      <w:r w:rsidRPr="008424ED">
        <w:rPr>
          <w:rFonts w:ascii="Symbol" w:hAnsi="Symbol"/>
        </w:rPr>
        <w:t></w:t>
      </w:r>
    </w:p>
    <w:p w:rsidR="007D54F1" w:rsidRPr="008424ED" w:rsidRDefault="007D54F1" w:rsidP="008C3061">
      <w:pPr>
        <w:rPr>
          <w:lang w:eastAsia="ko-KR"/>
        </w:rPr>
      </w:pPr>
    </w:p>
    <w:p w:rsidR="007D54F1" w:rsidRPr="008424ED" w:rsidRDefault="007D54F1" w:rsidP="007D54F1">
      <w:pPr>
        <w:pStyle w:val="TH"/>
      </w:pPr>
      <w:r w:rsidRPr="008424ED">
        <w:t>Table 2-6: Interruption length X at transition A, B and 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88"/>
      </w:tblGrid>
      <w:tr w:rsidR="007D54F1" w:rsidRPr="008424ED" w:rsidTr="00474830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4F1" w:rsidRPr="008424ED" w:rsidRDefault="007D54F1" w:rsidP="00474830">
            <w:pPr>
              <w:pStyle w:val="TAH"/>
            </w:pPr>
            <w:r w:rsidRPr="008424ED">
              <w:rPr>
                <w:noProof/>
                <w:lang w:val="en-US" w:eastAsia="ko-KR"/>
              </w:rPr>
              <w:drawing>
                <wp:inline distT="0" distB="0" distL="0" distR="0" wp14:anchorId="4E1C8C67" wp14:editId="38431FDD">
                  <wp:extent cx="154305" cy="154305"/>
                  <wp:effectExtent l="0" t="0" r="0" b="0"/>
                  <wp:docPr id="300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H"/>
            </w:pPr>
            <w:r w:rsidRPr="008424ED">
              <w:t>NR Slot length (ms)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H"/>
            </w:pPr>
            <w:r w:rsidRPr="008424ED">
              <w:t>Interruption length X (slots)</w:t>
            </w:r>
          </w:p>
        </w:tc>
      </w:tr>
      <w:tr w:rsidR="007D54F1" w:rsidRPr="008424ED" w:rsidTr="00474830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4F1" w:rsidRPr="008424ED" w:rsidRDefault="007D54F1" w:rsidP="0047483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4F1" w:rsidRPr="008424ED" w:rsidRDefault="007D54F1" w:rsidP="00474830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H"/>
            </w:pPr>
            <w:r w:rsidRPr="008424ED"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H"/>
            </w:pPr>
            <w:r w:rsidRPr="008424ED">
              <w:t>Async</w:t>
            </w:r>
          </w:p>
        </w:tc>
      </w:tr>
      <w:tr w:rsidR="007D54F1" w:rsidRPr="008424ED" w:rsidTr="0047483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2</w:t>
            </w:r>
          </w:p>
        </w:tc>
      </w:tr>
      <w:tr w:rsidR="007D54F1" w:rsidRPr="008424ED" w:rsidTr="0047483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2</w:t>
            </w:r>
          </w:p>
        </w:tc>
      </w:tr>
      <w:tr w:rsidR="007D54F1" w:rsidRPr="008424ED" w:rsidTr="0047483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0.25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3</w:t>
            </w:r>
          </w:p>
        </w:tc>
      </w:tr>
      <w:tr w:rsidR="007D54F1" w:rsidRPr="008424ED" w:rsidTr="0047483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0.125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4F1" w:rsidRPr="008424ED" w:rsidRDefault="007D54F1" w:rsidP="00474830">
            <w:pPr>
              <w:pStyle w:val="TAC"/>
            </w:pPr>
            <w:r w:rsidRPr="008424ED">
              <w:t>5</w:t>
            </w:r>
          </w:p>
        </w:tc>
      </w:tr>
    </w:tbl>
    <w:p w:rsidR="007D54F1" w:rsidRPr="008424ED" w:rsidRDefault="007D54F1" w:rsidP="007D54F1"/>
    <w:p w:rsidR="004C18ED" w:rsidRPr="008424ED" w:rsidRDefault="004C18ED" w:rsidP="007D54F1">
      <w:pPr>
        <w:rPr>
          <w:lang w:eastAsia="ko-KR"/>
        </w:rPr>
      </w:pPr>
      <w:r w:rsidRPr="008424ED">
        <w:rPr>
          <w:lang w:eastAsia="ko-KR"/>
        </w:rPr>
        <w:t>When WAN is E-UTRAN, t</w:t>
      </w:r>
      <w:r w:rsidRPr="008424ED">
        <w:rPr>
          <w:rFonts w:hint="eastAsia"/>
          <w:lang w:eastAsia="ko-KR"/>
        </w:rPr>
        <w:t xml:space="preserve">he </w:t>
      </w:r>
      <w:r w:rsidRPr="008424ED">
        <w:rPr>
          <w:lang w:eastAsia="ko-KR"/>
        </w:rPr>
        <w:t xml:space="preserve">number of </w:t>
      </w:r>
      <w:r w:rsidRPr="008424ED">
        <w:rPr>
          <w:rFonts w:hint="eastAsia"/>
          <w:lang w:eastAsia="ko-KR"/>
        </w:rPr>
        <w:t xml:space="preserve">interrupted </w:t>
      </w:r>
      <w:r w:rsidRPr="008424ED">
        <w:rPr>
          <w:lang w:eastAsia="ko-KR"/>
        </w:rPr>
        <w:t xml:space="preserve">sub-frame, X can be summarized for synchronization case and asynchronization case between SL and WAN as seen in Table 2-7 by reusing transient time of 500us which is assumed in Rel-16. </w:t>
      </w:r>
    </w:p>
    <w:p w:rsidR="00EB397F" w:rsidRPr="008424ED" w:rsidRDefault="00EB397F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</w:rPr>
        <w:t xml:space="preserve">For </w:t>
      </w:r>
      <w:r w:rsidRPr="008424ED">
        <w:rPr>
          <w:rFonts w:ascii="Times New Roman" w:hAnsi="Times New Roman"/>
          <w:szCs w:val="20"/>
        </w:rPr>
        <w:t xml:space="preserve">synchronization </w:t>
      </w:r>
      <w:r w:rsidRPr="008424ED">
        <w:rPr>
          <w:rFonts w:ascii="Times New Roman" w:hAnsi="Times New Roman"/>
        </w:rPr>
        <w:t>case</w:t>
      </w:r>
      <w:r w:rsidRPr="008424ED">
        <w:rPr>
          <w:rFonts w:ascii="Times New Roman" w:hAnsi="Times New Roman"/>
          <w:szCs w:val="20"/>
        </w:rPr>
        <w:t xml:space="preserve">, </w:t>
      </w:r>
    </w:p>
    <w:p w:rsidR="00EB397F" w:rsidRPr="008424ED" w:rsidRDefault="00EB397F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X1 = ceil(</w:t>
      </w:r>
      <w:r w:rsidRPr="008424ED">
        <w:rPr>
          <w:rFonts w:ascii="Times New Roman" w:hAnsi="Times New Roman"/>
        </w:rPr>
        <w:t>500us</w:t>
      </w:r>
      <w:r w:rsidRPr="008424ED">
        <w:rPr>
          <w:rFonts w:ascii="Times New Roman" w:hAnsi="Times New Roman"/>
          <w:szCs w:val="20"/>
        </w:rPr>
        <w:t>/1ms) = 1</w:t>
      </w:r>
    </w:p>
    <w:p w:rsidR="00EB397F" w:rsidRPr="008424ED" w:rsidRDefault="00EB397F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 = X1</w:t>
      </w:r>
    </w:p>
    <w:p w:rsidR="00EB397F" w:rsidRPr="008424ED" w:rsidRDefault="00EB397F" w:rsidP="00FD0CF7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For Asynchronization case, </w:t>
      </w:r>
    </w:p>
    <w:p w:rsidR="00EB397F" w:rsidRPr="008424ED" w:rsidRDefault="00EB397F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X2 = X1 + 1  = 2</w:t>
      </w:r>
    </w:p>
    <w:p w:rsidR="00EB397F" w:rsidRPr="008424ED" w:rsidRDefault="00EB397F" w:rsidP="00FD0CF7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 = X2</w:t>
      </w:r>
    </w:p>
    <w:p w:rsidR="00EB397F" w:rsidRPr="008424ED" w:rsidRDefault="00EB397F" w:rsidP="007D54F1"/>
    <w:p w:rsidR="004C18ED" w:rsidRPr="008424ED" w:rsidRDefault="004C18ED" w:rsidP="004C18ED">
      <w:pPr>
        <w:pStyle w:val="TH"/>
      </w:pPr>
      <w:r w:rsidRPr="008424ED">
        <w:t xml:space="preserve">Table 2-7: Interruption length X at transition A, B and C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554"/>
        <w:gridCol w:w="1985"/>
      </w:tblGrid>
      <w:tr w:rsidR="004C18ED" w:rsidRPr="008424ED" w:rsidTr="00474830">
        <w:trPr>
          <w:trHeight w:val="140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H"/>
            </w:pPr>
            <w:r w:rsidRPr="008424ED">
              <w:t>LTE Sub-frame length (ms)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H"/>
            </w:pPr>
            <w:r w:rsidRPr="008424ED">
              <w:t>Interruption length X (sub-frame)</w:t>
            </w:r>
          </w:p>
        </w:tc>
      </w:tr>
      <w:tr w:rsidR="004C18ED" w:rsidRPr="008424ED" w:rsidTr="00474830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8ED" w:rsidRPr="008424ED" w:rsidRDefault="004C18ED" w:rsidP="00474830">
            <w:pPr>
              <w:pStyle w:val="TAH"/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H"/>
            </w:pPr>
            <w:r w:rsidRPr="008424ED">
              <w:t>Sync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H"/>
            </w:pPr>
            <w:r w:rsidRPr="008424ED">
              <w:t>Async</w:t>
            </w:r>
          </w:p>
        </w:tc>
      </w:tr>
      <w:tr w:rsidR="004C18ED" w:rsidRPr="008424ED" w:rsidTr="00474830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C"/>
            </w:pPr>
            <w:r w:rsidRPr="008424ED"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C"/>
            </w:pPr>
            <w:r w:rsidRPr="008424ED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8ED" w:rsidRPr="008424ED" w:rsidRDefault="004C18ED" w:rsidP="00474830">
            <w:pPr>
              <w:pStyle w:val="TAC"/>
            </w:pPr>
            <w:r w:rsidRPr="008424ED">
              <w:t>2</w:t>
            </w:r>
          </w:p>
        </w:tc>
      </w:tr>
    </w:tbl>
    <w:p w:rsidR="004C18ED" w:rsidRPr="008424ED" w:rsidRDefault="004C18ED" w:rsidP="004C18ED"/>
    <w:p w:rsidR="00EB397F" w:rsidRPr="008424ED" w:rsidRDefault="008C3061" w:rsidP="008C3061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8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Define interruption to WAN due to SL-DRX for UE supporting both SL and WAN in different carrier</w:t>
      </w:r>
      <w:r w:rsidR="00025BB3"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EB397F" w:rsidRPr="008424ED" w:rsidRDefault="00EB397F" w:rsidP="00EB397F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8</w:t>
      </w:r>
      <w:r w:rsidRPr="008424ED">
        <w:rPr>
          <w:rFonts w:eastAsia="바탕"/>
          <w:b/>
          <w:lang w:eastAsia="ko-KR"/>
        </w:rPr>
        <w:t>-1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Consider Table 2-6 as interruption to WAN due to SL-DRX when WAN is NR. </w:t>
      </w:r>
    </w:p>
    <w:p w:rsidR="00EB397F" w:rsidRPr="008424ED" w:rsidRDefault="00EB397F" w:rsidP="00EB397F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8</w:t>
      </w:r>
      <w:r w:rsidRPr="008424ED">
        <w:rPr>
          <w:rFonts w:eastAsia="바탕"/>
          <w:b/>
          <w:lang w:eastAsia="ko-KR"/>
        </w:rPr>
        <w:t>-2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Consider Table 2-7 as interruption to WAN due to SL-DRX when WAN is E-UTRAN. </w:t>
      </w:r>
    </w:p>
    <w:p w:rsidR="008B5F15" w:rsidRPr="008424ED" w:rsidRDefault="008B5F15" w:rsidP="00EB397F">
      <w:pPr>
        <w:rPr>
          <w:rFonts w:eastAsia="바탕"/>
          <w:b/>
          <w:lang w:eastAsia="ko-KR"/>
        </w:rPr>
      </w:pPr>
    </w:p>
    <w:p w:rsidR="00154ED4" w:rsidRPr="008424ED" w:rsidRDefault="00154ED4" w:rsidP="00154ED4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Interruption on SL due to DRX</w:t>
      </w:r>
    </w:p>
    <w:p w:rsidR="00154ED4" w:rsidRPr="008424ED" w:rsidRDefault="00154ED4" w:rsidP="00154ED4">
      <w:pPr>
        <w:pStyle w:val="a0"/>
        <w:jc w:val="both"/>
        <w:rPr>
          <w:lang w:eastAsia="ko-KR"/>
        </w:rPr>
      </w:pPr>
      <w:r w:rsidRPr="008424ED">
        <w:rPr>
          <w:lang w:eastAsia="ko-KR"/>
        </w:rPr>
        <w:t>For SL UE supporting both SL and WAN in different carrier</w:t>
      </w:r>
      <w:r w:rsidR="00025BB3">
        <w:rPr>
          <w:lang w:eastAsia="ko-KR"/>
        </w:rPr>
        <w:t>s</w:t>
      </w:r>
      <w:r w:rsidRPr="008424ED">
        <w:rPr>
          <w:lang w:eastAsia="ko-KR"/>
        </w:rPr>
        <w:t xml:space="preserve">, </w:t>
      </w:r>
      <w:r w:rsidR="00025BB3">
        <w:rPr>
          <w:lang w:eastAsia="ko-KR"/>
        </w:rPr>
        <w:t xml:space="preserve">an </w:t>
      </w:r>
      <w:r w:rsidRPr="008424ED">
        <w:rPr>
          <w:lang w:eastAsia="ko-KR"/>
        </w:rPr>
        <w:t xml:space="preserve">interruption can occur to SL at following transitions, A, B and C as seen in Figure2-4. The corresponding requirement of interruption needs to be specified. </w:t>
      </w:r>
    </w:p>
    <w:p w:rsidR="00154ED4" w:rsidRPr="008424ED" w:rsidRDefault="00154ED4" w:rsidP="00154ED4">
      <w:pPr>
        <w:pStyle w:val="af1"/>
        <w:numPr>
          <w:ilvl w:val="0"/>
          <w:numId w:val="7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at transitions </w:t>
      </w:r>
      <w:r w:rsidRPr="008424ED">
        <w:rPr>
          <w:rFonts w:ascii="Times New Roman" w:hAnsi="Times New Roman"/>
        </w:rPr>
        <w:t>from</w:t>
      </w:r>
      <w:r w:rsidRPr="008424ED">
        <w:rPr>
          <w:rFonts w:ascii="Times New Roman" w:hAnsi="Times New Roman"/>
          <w:szCs w:val="20"/>
        </w:rPr>
        <w:t xml:space="preserve"> Non-DRX to DRX (A in Figure2-4)</w:t>
      </w:r>
    </w:p>
    <w:p w:rsidR="00154ED4" w:rsidRPr="008424ED" w:rsidRDefault="00154ED4" w:rsidP="00154ED4">
      <w:pPr>
        <w:pStyle w:val="af1"/>
        <w:numPr>
          <w:ilvl w:val="0"/>
          <w:numId w:val="7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at transitions between active to non-active during DRX( B &amp; C in Figure2-4)</w:t>
      </w:r>
    </w:p>
    <w:p w:rsidR="00154ED4" w:rsidRPr="008424ED" w:rsidRDefault="00154ED4" w:rsidP="00154ED4"/>
    <w:p w:rsidR="00154ED4" w:rsidRPr="008424ED" w:rsidRDefault="00154ED4" w:rsidP="00154ED4">
      <w:pPr>
        <w:jc w:val="center"/>
      </w:pPr>
      <w:r w:rsidRPr="008424ED">
        <w:object w:dxaOrig="15289" w:dyaOrig="3383">
          <v:shape id="_x0000_i1028" type="#_x0000_t75" style="width:450.8pt;height:99.4pt" o:ole="">
            <v:imagedata r:id="rId15" o:title=""/>
          </v:shape>
          <o:OLEObject Type="Embed" ProgID="Visio.Drawing.11" ShapeID="_x0000_i1028" DrawAspect="Content" ObjectID="_1689756904" r:id="rId16"/>
        </w:object>
      </w:r>
    </w:p>
    <w:p w:rsidR="00154ED4" w:rsidRPr="008424ED" w:rsidRDefault="00154ED4" w:rsidP="00154ED4">
      <w:pPr>
        <w:jc w:val="center"/>
      </w:pPr>
    </w:p>
    <w:p w:rsidR="00154ED4" w:rsidRPr="008424ED" w:rsidRDefault="00154ED4" w:rsidP="00154ED4">
      <w:pPr>
        <w:pStyle w:val="TH"/>
      </w:pPr>
      <w:r w:rsidRPr="008424ED">
        <w:t>Figure 2-4: Expected interruption on NR SL due to DRX</w:t>
      </w:r>
      <w:r w:rsidRPr="008424ED">
        <w:rPr>
          <w:lang w:eastAsia="ko-KR"/>
        </w:rPr>
        <w:t xml:space="preserve"> </w:t>
      </w:r>
    </w:p>
    <w:p w:rsidR="00154ED4" w:rsidRPr="008424ED" w:rsidRDefault="00154ED4" w:rsidP="00154ED4">
      <w:pPr>
        <w:rPr>
          <w:lang w:eastAsia="ko-KR"/>
        </w:rPr>
      </w:pPr>
      <w:r w:rsidRPr="008424ED">
        <w:rPr>
          <w:lang w:eastAsia="ko-KR"/>
        </w:rPr>
        <w:t xml:space="preserve">When WAN is </w:t>
      </w:r>
      <w:r w:rsidR="004A0AFE" w:rsidRPr="008424ED">
        <w:rPr>
          <w:lang w:eastAsia="ko-KR"/>
        </w:rPr>
        <w:t xml:space="preserve">either </w:t>
      </w:r>
      <w:r w:rsidRPr="008424ED">
        <w:rPr>
          <w:lang w:eastAsia="ko-KR"/>
        </w:rPr>
        <w:t>NR</w:t>
      </w:r>
      <w:r w:rsidR="004A0AFE" w:rsidRPr="008424ED">
        <w:rPr>
          <w:lang w:eastAsia="ko-KR"/>
        </w:rPr>
        <w:t xml:space="preserve"> or E-UTRAN</w:t>
      </w:r>
      <w:r w:rsidRPr="008424ED">
        <w:rPr>
          <w:lang w:eastAsia="ko-KR"/>
        </w:rPr>
        <w:t>, t</w:t>
      </w:r>
      <w:r w:rsidRPr="008424ED">
        <w:rPr>
          <w:rFonts w:hint="eastAsia"/>
          <w:lang w:eastAsia="ko-KR"/>
        </w:rPr>
        <w:t xml:space="preserve">he </w:t>
      </w:r>
      <w:r w:rsidRPr="008424ED">
        <w:rPr>
          <w:lang w:eastAsia="ko-KR"/>
        </w:rPr>
        <w:t xml:space="preserve">number of </w:t>
      </w:r>
      <w:r w:rsidRPr="008424ED">
        <w:rPr>
          <w:rFonts w:hint="eastAsia"/>
          <w:lang w:eastAsia="ko-KR"/>
        </w:rPr>
        <w:t>interrupted slot</w:t>
      </w:r>
      <w:r w:rsidRPr="008424ED">
        <w:rPr>
          <w:lang w:eastAsia="ko-KR"/>
        </w:rPr>
        <w:t>s, X can be summarized for synchronization case and asynchronization case between SL and WAN as seen in Table 2-</w:t>
      </w:r>
      <w:r w:rsidR="004A0AFE" w:rsidRPr="008424ED">
        <w:rPr>
          <w:lang w:eastAsia="ko-KR"/>
        </w:rPr>
        <w:t>8</w:t>
      </w:r>
      <w:r w:rsidRPr="008424ED">
        <w:rPr>
          <w:lang w:eastAsia="ko-KR"/>
        </w:rPr>
        <w:t>.</w:t>
      </w:r>
      <w:r w:rsidR="004A0AFE" w:rsidRPr="008424ED">
        <w:rPr>
          <w:lang w:eastAsia="ko-KR"/>
        </w:rPr>
        <w:t xml:space="preserve"> Here, it is considered that SL is defined in </w:t>
      </w:r>
      <w:r w:rsidR="00025BB3">
        <w:rPr>
          <w:lang w:eastAsia="ko-KR"/>
        </w:rPr>
        <w:t xml:space="preserve">the </w:t>
      </w:r>
      <w:r w:rsidR="004A0AFE" w:rsidRPr="008424ED">
        <w:rPr>
          <w:lang w:eastAsia="ko-KR"/>
        </w:rPr>
        <w:t>only FR1 in Rel-17.</w:t>
      </w:r>
      <w:r w:rsidRPr="008424ED">
        <w:rPr>
          <w:lang w:eastAsia="ko-KR"/>
        </w:rPr>
        <w:t xml:space="preserve"> </w:t>
      </w:r>
    </w:p>
    <w:p w:rsidR="00154ED4" w:rsidRPr="008424ED" w:rsidRDefault="00154ED4" w:rsidP="00154ED4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</w:rPr>
        <w:t xml:space="preserve">For </w:t>
      </w:r>
      <w:r w:rsidRPr="008424ED">
        <w:rPr>
          <w:rFonts w:ascii="Times New Roman" w:hAnsi="Times New Roman"/>
          <w:szCs w:val="20"/>
        </w:rPr>
        <w:t xml:space="preserve">synchronization </w:t>
      </w:r>
      <w:r w:rsidRPr="008424ED">
        <w:rPr>
          <w:rFonts w:ascii="Times New Roman" w:hAnsi="Times New Roman"/>
        </w:rPr>
        <w:t>case</w:t>
      </w:r>
      <w:r w:rsidRPr="008424ED">
        <w:rPr>
          <w:rFonts w:ascii="Times New Roman" w:hAnsi="Times New Roman"/>
          <w:szCs w:val="20"/>
        </w:rPr>
        <w:t xml:space="preserve">, </w:t>
      </w:r>
    </w:p>
    <w:p w:rsidR="00154ED4" w:rsidRPr="008424ED" w:rsidRDefault="00154ED4" w:rsidP="00154ED4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X1 = ceil(</w:t>
      </w:r>
      <w:r w:rsidRPr="008424ED">
        <w:rPr>
          <w:rFonts w:ascii="Times New Roman" w:hAnsi="Times New Roman"/>
        </w:rPr>
        <w:t>500us</w:t>
      </w:r>
      <w:r w:rsidRPr="008424ED">
        <w:rPr>
          <w:rFonts w:ascii="Times New Roman" w:hAnsi="Times New Roman"/>
          <w:szCs w:val="20"/>
        </w:rPr>
        <w:t xml:space="preserve">/[1ms, 500us, 250us, 125us]) = 1, 1, 2 for 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0, 1, 2 respectively</w:t>
      </w:r>
    </w:p>
    <w:p w:rsidR="00154ED4" w:rsidRPr="008424ED" w:rsidRDefault="00154ED4" w:rsidP="00154ED4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 = X1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0, 1</w:t>
      </w:r>
    </w:p>
    <w:p w:rsidR="00154ED4" w:rsidRPr="008424ED" w:rsidRDefault="00154ED4" w:rsidP="00154ED4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 = X1 +1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>= 2</w:t>
      </w:r>
    </w:p>
    <w:p w:rsidR="00154ED4" w:rsidRPr="008424ED" w:rsidRDefault="00154ED4" w:rsidP="00154ED4">
      <w:pPr>
        <w:pStyle w:val="af1"/>
        <w:numPr>
          <w:ilvl w:val="0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For Asynchronization case, </w:t>
      </w:r>
    </w:p>
    <w:p w:rsidR="00154ED4" w:rsidRPr="008424ED" w:rsidRDefault="00154ED4" w:rsidP="00154ED4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 xml:space="preserve">X2 = X1 + 1  = 2, 2, 3 for </w:t>
      </w:r>
      <w:r w:rsidRPr="008424ED">
        <w:rPr>
          <w:rFonts w:ascii="Symbol" w:hAnsi="Symbol"/>
          <w:szCs w:val="20"/>
        </w:rPr>
        <w:t></w:t>
      </w:r>
      <w:r w:rsidRPr="008424ED">
        <w:rPr>
          <w:rFonts w:ascii="Times New Roman" w:hAnsi="Times New Roman"/>
          <w:szCs w:val="20"/>
        </w:rPr>
        <w:t xml:space="preserve"> = 0, 1, 2 respectively</w:t>
      </w:r>
    </w:p>
    <w:p w:rsidR="00154ED4" w:rsidRPr="008424ED" w:rsidRDefault="00154ED4" w:rsidP="00154ED4">
      <w:pPr>
        <w:pStyle w:val="af1"/>
        <w:numPr>
          <w:ilvl w:val="1"/>
          <w:numId w:val="12"/>
        </w:numPr>
        <w:ind w:leftChars="0"/>
        <w:rPr>
          <w:rFonts w:ascii="Times New Roman" w:hAnsi="Times New Roman"/>
          <w:szCs w:val="20"/>
        </w:rPr>
      </w:pPr>
      <w:r w:rsidRPr="008424ED">
        <w:rPr>
          <w:rFonts w:ascii="Times New Roman" w:hAnsi="Times New Roman"/>
          <w:szCs w:val="20"/>
        </w:rPr>
        <w:t>X = X2</w:t>
      </w:r>
    </w:p>
    <w:p w:rsidR="00154ED4" w:rsidRPr="008424ED" w:rsidRDefault="00154ED4" w:rsidP="00154ED4">
      <w:pPr>
        <w:rPr>
          <w:lang w:eastAsia="ko-KR"/>
        </w:rPr>
      </w:pPr>
      <w:r w:rsidRPr="008424ED">
        <w:rPr>
          <w:rFonts w:hint="eastAsia"/>
          <w:lang w:eastAsia="ko-KR"/>
        </w:rPr>
        <w:t xml:space="preserve">Regarding small CP </w:t>
      </w:r>
      <w:r w:rsidRPr="008424ED">
        <w:rPr>
          <w:lang w:eastAsia="ko-KR"/>
        </w:rPr>
        <w:t>length</w:t>
      </w:r>
      <w:r w:rsidRPr="008424ED">
        <w:rPr>
          <w:rFonts w:hint="eastAsia"/>
          <w:lang w:eastAsia="ko-KR"/>
        </w:rPr>
        <w:t xml:space="preserve"> in case of</w:t>
      </w:r>
      <w:r w:rsidRPr="008424ED">
        <w:rPr>
          <w:lang w:eastAsia="ko-KR"/>
        </w:rPr>
        <w:t xml:space="preserve"> </w:t>
      </w:r>
      <w:r w:rsidRPr="008424ED">
        <w:rPr>
          <w:rFonts w:ascii="Symbol" w:hAnsi="Symbol"/>
        </w:rPr>
        <w:t></w:t>
      </w:r>
      <w:r w:rsidRPr="008424ED">
        <w:rPr>
          <w:rFonts w:ascii="Symbol" w:hAnsi="Symbol"/>
        </w:rPr>
        <w:t></w:t>
      </w:r>
      <w:r w:rsidRPr="008424ED">
        <w:rPr>
          <w:rFonts w:ascii="Symbol" w:hAnsi="Symbol"/>
        </w:rPr>
        <w:t></w:t>
      </w:r>
      <w:r w:rsidRPr="008424ED">
        <w:rPr>
          <w:rFonts w:ascii="Symbol" w:hAnsi="Symbol"/>
        </w:rPr>
        <w:t></w:t>
      </w:r>
      <w:r w:rsidRPr="008424ED">
        <w:rPr>
          <w:rFonts w:ascii="Symbol" w:hAnsi="Symbol"/>
        </w:rPr>
        <w:t></w:t>
      </w:r>
      <w:r w:rsidRPr="008424ED">
        <w:rPr>
          <w:rFonts w:ascii="Symbol" w:hAnsi="Symbol"/>
        </w:rPr>
        <w:t></w:t>
      </w:r>
      <w:r w:rsidRPr="008424ED">
        <w:rPr>
          <w:rFonts w:ascii="Symbol" w:hAnsi="Symbol"/>
        </w:rPr>
        <w:t></w:t>
      </w:r>
      <w:r w:rsidRPr="008424ED">
        <w:rPr>
          <w:rFonts w:hint="cs"/>
        </w:rPr>
        <w:t xml:space="preserve"> </w:t>
      </w:r>
      <w:r w:rsidRPr="008424ED">
        <w:rPr>
          <w:rFonts w:hint="eastAsia"/>
          <w:lang w:eastAsia="ko-KR"/>
        </w:rPr>
        <w:t xml:space="preserve">X </w:t>
      </w:r>
      <w:r w:rsidRPr="008424ED">
        <w:rPr>
          <w:lang w:eastAsia="ko-KR"/>
        </w:rPr>
        <w:t>= X1+1 is proposed for synchronization case.</w:t>
      </w:r>
      <w:r w:rsidRPr="008424ED">
        <w:t xml:space="preserve"> </w:t>
      </w:r>
      <w:r w:rsidRPr="008424ED">
        <w:rPr>
          <w:rFonts w:ascii="Symbol" w:hAnsi="Symbol"/>
        </w:rPr>
        <w:t></w:t>
      </w:r>
    </w:p>
    <w:p w:rsidR="00154ED4" w:rsidRPr="008424ED" w:rsidRDefault="00154ED4" w:rsidP="00154ED4">
      <w:pPr>
        <w:rPr>
          <w:lang w:eastAsia="ko-KR"/>
        </w:rPr>
      </w:pPr>
    </w:p>
    <w:p w:rsidR="00154ED4" w:rsidRPr="008424ED" w:rsidRDefault="00154ED4" w:rsidP="00154ED4">
      <w:pPr>
        <w:pStyle w:val="TH"/>
      </w:pPr>
      <w:r w:rsidRPr="008424ED">
        <w:t>Table 2-</w:t>
      </w:r>
      <w:r w:rsidR="004A0AFE" w:rsidRPr="008424ED">
        <w:t>8</w:t>
      </w:r>
      <w:r w:rsidRPr="008424ED">
        <w:t>: Interruption length X at transition A, B and 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88"/>
      </w:tblGrid>
      <w:tr w:rsidR="00154ED4" w:rsidRPr="008424ED" w:rsidTr="00440D2F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ED4" w:rsidRPr="008424ED" w:rsidRDefault="00154ED4" w:rsidP="00440D2F">
            <w:pPr>
              <w:pStyle w:val="TAH"/>
            </w:pPr>
            <w:r w:rsidRPr="008424ED">
              <w:rPr>
                <w:noProof/>
                <w:lang w:val="en-US" w:eastAsia="ko-KR"/>
              </w:rPr>
              <w:drawing>
                <wp:inline distT="0" distB="0" distL="0" distR="0" wp14:anchorId="1D0190D1" wp14:editId="601D735F">
                  <wp:extent cx="154305" cy="154305"/>
                  <wp:effectExtent l="0" t="0" r="0" b="0"/>
                  <wp:docPr id="1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H"/>
            </w:pPr>
            <w:r w:rsidRPr="008424ED">
              <w:t xml:space="preserve">NR </w:t>
            </w:r>
            <w:r w:rsidR="004A0AFE" w:rsidRPr="008424ED">
              <w:t xml:space="preserve">SL </w:t>
            </w:r>
            <w:r w:rsidRPr="008424ED">
              <w:t>Slot length (ms)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H"/>
            </w:pPr>
            <w:r w:rsidRPr="008424ED">
              <w:t>Interruption length X (slots)</w:t>
            </w:r>
          </w:p>
        </w:tc>
      </w:tr>
      <w:tr w:rsidR="00154ED4" w:rsidRPr="008424ED" w:rsidTr="00440D2F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ED4" w:rsidRPr="008424ED" w:rsidRDefault="00154ED4" w:rsidP="00440D2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ED4" w:rsidRPr="008424ED" w:rsidRDefault="00154ED4" w:rsidP="00440D2F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H"/>
            </w:pPr>
            <w:r w:rsidRPr="008424ED"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H"/>
            </w:pPr>
            <w:r w:rsidRPr="008424ED">
              <w:t>Async</w:t>
            </w:r>
          </w:p>
        </w:tc>
      </w:tr>
      <w:tr w:rsidR="00154ED4" w:rsidRPr="008424ED" w:rsidTr="00440D2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2</w:t>
            </w:r>
          </w:p>
        </w:tc>
      </w:tr>
      <w:tr w:rsidR="00154ED4" w:rsidRPr="008424ED" w:rsidTr="00440D2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2</w:t>
            </w:r>
          </w:p>
        </w:tc>
      </w:tr>
      <w:tr w:rsidR="00154ED4" w:rsidRPr="008424ED" w:rsidTr="00440D2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0.25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ED4" w:rsidRPr="008424ED" w:rsidRDefault="00154ED4" w:rsidP="00440D2F">
            <w:pPr>
              <w:pStyle w:val="TAC"/>
            </w:pPr>
            <w:r w:rsidRPr="008424ED">
              <w:t>3</w:t>
            </w:r>
          </w:p>
        </w:tc>
      </w:tr>
    </w:tbl>
    <w:p w:rsidR="00154ED4" w:rsidRPr="008424ED" w:rsidRDefault="00154ED4" w:rsidP="00154ED4"/>
    <w:p w:rsidR="00154ED4" w:rsidRPr="008424ED" w:rsidRDefault="00154ED4" w:rsidP="004A0AFE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="004A0AFE" w:rsidRPr="008424ED">
        <w:rPr>
          <w:rFonts w:eastAsia="바탕"/>
          <w:b/>
          <w:lang w:eastAsia="ko-KR"/>
        </w:rPr>
        <w:t>9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4A0AFE" w:rsidRPr="008424ED">
        <w:rPr>
          <w:rFonts w:eastAsia="바탕"/>
          <w:b/>
          <w:lang w:eastAsia="ko-KR"/>
        </w:rPr>
        <w:t>Investigate</w:t>
      </w:r>
      <w:r w:rsidRPr="008424ED">
        <w:rPr>
          <w:rFonts w:eastAsia="바탕"/>
          <w:b/>
          <w:lang w:eastAsia="ko-KR"/>
        </w:rPr>
        <w:t xml:space="preserve"> interruption to </w:t>
      </w:r>
      <w:r w:rsidR="004A0AFE" w:rsidRPr="008424ED">
        <w:rPr>
          <w:rFonts w:eastAsia="바탕"/>
          <w:b/>
          <w:lang w:eastAsia="ko-KR"/>
        </w:rPr>
        <w:t>NR SL</w:t>
      </w:r>
      <w:r w:rsidRPr="008424ED">
        <w:rPr>
          <w:rFonts w:eastAsia="바탕"/>
          <w:b/>
          <w:lang w:eastAsia="ko-KR"/>
        </w:rPr>
        <w:t xml:space="preserve"> due to DRX for UE supporting both SL and WAN in different carrier</w:t>
      </w:r>
      <w:r w:rsidR="00025BB3"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8B5F15" w:rsidRPr="008424ED" w:rsidRDefault="008B5F15" w:rsidP="00EB397F">
      <w:pPr>
        <w:rPr>
          <w:rFonts w:eastAsia="바탕"/>
          <w:b/>
          <w:lang w:eastAsia="ko-KR"/>
        </w:rPr>
      </w:pPr>
    </w:p>
    <w:p w:rsidR="00EB397F" w:rsidRPr="008424ED" w:rsidRDefault="00EB397F" w:rsidP="008C3061">
      <w:pPr>
        <w:rPr>
          <w:rFonts w:eastAsia="바탕"/>
          <w:b/>
          <w:lang w:eastAsia="ko-KR"/>
        </w:rPr>
      </w:pPr>
    </w:p>
    <w:p w:rsidR="002B7216" w:rsidRPr="008424ED" w:rsidRDefault="002B7216" w:rsidP="002B7216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resource allocation enhancement</w:t>
      </w:r>
    </w:p>
    <w:p w:rsidR="002B7216" w:rsidRPr="008424ED" w:rsidRDefault="002B7216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L1 SL-RSRP measurements due to resource allocation related to power consumption reduction</w:t>
      </w:r>
    </w:p>
    <w:p w:rsidR="002B7216" w:rsidRPr="008424ED" w:rsidRDefault="002B7216" w:rsidP="002B7216">
      <w:pPr>
        <w:pStyle w:val="a0"/>
        <w:rPr>
          <w:lang w:eastAsia="ko-KR"/>
        </w:rPr>
      </w:pPr>
      <w:r w:rsidRPr="008424ED">
        <w:rPr>
          <w:lang w:eastAsia="ko-KR"/>
        </w:rPr>
        <w:t>RAN1 has been discussing the resource allocation related to power consumption reduction. Therefore, it needs to wait</w:t>
      </w:r>
      <w:r w:rsidR="00025BB3">
        <w:rPr>
          <w:lang w:eastAsia="ko-KR"/>
        </w:rPr>
        <w:t xml:space="preserve"> for</w:t>
      </w:r>
      <w:r w:rsidRPr="008424ED">
        <w:rPr>
          <w:lang w:eastAsia="ko-KR"/>
        </w:rPr>
        <w:t xml:space="preserve"> RAN1’s conclusion for related RAN4 work.</w:t>
      </w:r>
    </w:p>
    <w:p w:rsidR="002B7216" w:rsidRPr="008424ED" w:rsidRDefault="002B7216" w:rsidP="002B7216">
      <w:pPr>
        <w:pStyle w:val="a0"/>
        <w:rPr>
          <w:lang w:eastAsia="ko-KR"/>
        </w:rPr>
      </w:pPr>
    </w:p>
    <w:p w:rsidR="002B7216" w:rsidRPr="008424ED" w:rsidRDefault="002B7216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L1 SL-RSRP measurements due to resource allocation related to inter-UE coordination</w:t>
      </w:r>
    </w:p>
    <w:p w:rsidR="002B7216" w:rsidRPr="008424ED" w:rsidRDefault="002B7216" w:rsidP="002B7216">
      <w:pPr>
        <w:pStyle w:val="a0"/>
        <w:rPr>
          <w:lang w:eastAsia="ko-KR"/>
        </w:rPr>
      </w:pPr>
      <w:r w:rsidRPr="008424ED">
        <w:rPr>
          <w:lang w:eastAsia="ko-KR"/>
        </w:rPr>
        <w:t>RAN1 has been discussing the resource allocation related to inter-UE coordination. Therefore, it needs to wait</w:t>
      </w:r>
      <w:r w:rsidR="00025BB3">
        <w:rPr>
          <w:lang w:eastAsia="ko-KR"/>
        </w:rPr>
        <w:t xml:space="preserve"> for</w:t>
      </w:r>
      <w:r w:rsidRPr="008424ED">
        <w:rPr>
          <w:lang w:eastAsia="ko-KR"/>
        </w:rPr>
        <w:t xml:space="preserve"> RAN1’s conclusion for related RAN4 work.</w:t>
      </w:r>
    </w:p>
    <w:p w:rsidR="002B7216" w:rsidRPr="008424ED" w:rsidRDefault="002B7216" w:rsidP="002B7216">
      <w:pPr>
        <w:pStyle w:val="a0"/>
        <w:rPr>
          <w:lang w:eastAsia="ko-KR"/>
        </w:rPr>
      </w:pPr>
    </w:p>
    <w:p w:rsidR="008C3061" w:rsidRPr="008424ED" w:rsidRDefault="004E168B" w:rsidP="00264DC5">
      <w:r w:rsidRPr="008424ED">
        <w:rPr>
          <w:rFonts w:eastAsia="바탕" w:hint="eastAsia"/>
          <w:b/>
          <w:lang w:eastAsia="ko-KR"/>
        </w:rPr>
        <w:t xml:space="preserve">Proposal </w:t>
      </w:r>
      <w:r w:rsidR="006E1A84" w:rsidRPr="008424ED">
        <w:rPr>
          <w:rFonts w:eastAsia="바탕"/>
          <w:b/>
          <w:lang w:eastAsia="ko-KR"/>
        </w:rPr>
        <w:t>9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Study the impact on L1 SL-RSRP </w:t>
      </w:r>
      <w:r w:rsidR="004A5394" w:rsidRPr="008424ED">
        <w:rPr>
          <w:rFonts w:eastAsia="바탕"/>
          <w:b/>
          <w:lang w:eastAsia="ko-KR"/>
        </w:rPr>
        <w:t>measurements after</w:t>
      </w:r>
      <w:r w:rsidRPr="008424ED">
        <w:rPr>
          <w:rFonts w:eastAsia="바탕"/>
          <w:b/>
          <w:lang w:eastAsia="ko-KR"/>
        </w:rPr>
        <w:t xml:space="preserve"> RAN1’s conclusion on resource allocation related to power consumption reduction and inter-UE coordination.</w:t>
      </w:r>
    </w:p>
    <w:p w:rsidR="00935A49" w:rsidRPr="008424ED" w:rsidRDefault="00935A49" w:rsidP="003050B2">
      <w:pPr>
        <w:pStyle w:val="a0"/>
        <w:rPr>
          <w:lang w:eastAsia="ko-KR"/>
        </w:rPr>
      </w:pPr>
    </w:p>
    <w:p w:rsidR="003F50F8" w:rsidRPr="008424ED" w:rsidRDefault="003F50F8" w:rsidP="00D01F9A">
      <w:pPr>
        <w:pStyle w:val="1"/>
        <w:rPr>
          <w:lang w:val="en-US" w:eastAsia="ko-KR"/>
        </w:rPr>
      </w:pPr>
      <w:r w:rsidRPr="008424ED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8424ED" w:rsidRDefault="009F4030" w:rsidP="009F4030">
      <w:pPr>
        <w:rPr>
          <w:rFonts w:eastAsia="바탕"/>
          <w:kern w:val="2"/>
          <w:lang w:val="en-US" w:eastAsia="ko-KR"/>
        </w:rPr>
      </w:pPr>
      <w:r w:rsidRPr="008424ED">
        <w:rPr>
          <w:rFonts w:eastAsia="바탕" w:hint="eastAsia"/>
          <w:kern w:val="2"/>
          <w:lang w:val="en-US" w:eastAsia="ko-KR"/>
        </w:rPr>
        <w:t>In this contribution, we pro</w:t>
      </w:r>
      <w:r w:rsidR="0096308C" w:rsidRPr="008424ED">
        <w:rPr>
          <w:rFonts w:eastAsia="바탕"/>
          <w:kern w:val="2"/>
          <w:lang w:val="en-US" w:eastAsia="ko-KR"/>
        </w:rPr>
        <w:t>vided our view</w:t>
      </w:r>
      <w:r w:rsidR="00C82E57" w:rsidRPr="008424ED">
        <w:rPr>
          <w:rFonts w:eastAsia="바탕"/>
          <w:kern w:val="2"/>
          <w:lang w:val="en-US" w:eastAsia="ko-KR"/>
        </w:rPr>
        <w:t>s</w:t>
      </w:r>
      <w:r w:rsidR="0096308C" w:rsidRPr="008424ED">
        <w:rPr>
          <w:rFonts w:eastAsia="바탕"/>
          <w:kern w:val="2"/>
          <w:lang w:val="en-US" w:eastAsia="ko-KR"/>
        </w:rPr>
        <w:t xml:space="preserve"> on RRM requirements </w:t>
      </w:r>
      <w:r w:rsidR="002313A9" w:rsidRPr="008424ED">
        <w:rPr>
          <w:rFonts w:eastAsia="바탕"/>
          <w:kern w:val="2"/>
          <w:lang w:val="en-US" w:eastAsia="ko-KR"/>
        </w:rPr>
        <w:t>by new features in</w:t>
      </w:r>
      <w:r w:rsidR="0096308C" w:rsidRPr="008424ED">
        <w:rPr>
          <w:rFonts w:eastAsia="바탕"/>
          <w:kern w:val="2"/>
          <w:lang w:val="en-US" w:eastAsia="ko-KR"/>
        </w:rPr>
        <w:t xml:space="preserve"> Rel-17 NR SL enhancement</w:t>
      </w:r>
      <w:r w:rsidR="004A5394" w:rsidRPr="008424ED">
        <w:rPr>
          <w:rFonts w:eastAsia="바탕"/>
          <w:kern w:val="2"/>
          <w:lang w:val="en-US" w:eastAsia="ko-KR"/>
        </w:rPr>
        <w:t xml:space="preserve"> considering [1]</w:t>
      </w:r>
      <w:r w:rsidR="0096308C" w:rsidRPr="008424ED">
        <w:rPr>
          <w:rFonts w:eastAsia="바탕"/>
          <w:kern w:val="2"/>
          <w:lang w:val="en-US" w:eastAsia="ko-KR"/>
        </w:rPr>
        <w:t>. Based on the views, we propose as</w:t>
      </w:r>
      <w:r w:rsidRPr="008424ED">
        <w:rPr>
          <w:rFonts w:eastAsia="바탕"/>
          <w:kern w:val="2"/>
          <w:lang w:val="en-US" w:eastAsia="ko-KR"/>
        </w:rPr>
        <w:t xml:space="preserve"> follows.</w:t>
      </w:r>
    </w:p>
    <w:p w:rsidR="001E5758" w:rsidRPr="008424ED" w:rsidRDefault="001E5758" w:rsidP="009F4030">
      <w:pPr>
        <w:rPr>
          <w:rFonts w:eastAsia="바탕"/>
          <w:kern w:val="2"/>
          <w:lang w:val="en-US" w:eastAsia="ko-KR"/>
        </w:rPr>
      </w:pP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Decide whether to reuse Rel-16 SL N</w:t>
      </w:r>
      <w:r w:rsidRPr="008424ED">
        <w:rPr>
          <w:rFonts w:eastAsia="바탕"/>
          <w:b/>
          <w:vertAlign w:val="subscript"/>
          <w:lang w:eastAsia="ko-KR"/>
        </w:rPr>
        <w:t>TAoffset</w:t>
      </w:r>
      <w:r w:rsidRPr="008424ED">
        <w:rPr>
          <w:rFonts w:eastAsia="바탕"/>
          <w:b/>
          <w:lang w:eastAsia="ko-KR"/>
        </w:rPr>
        <w:t xml:space="preserve"> = 0 or not taking UL N</w:t>
      </w:r>
      <w:r w:rsidRPr="008424ED">
        <w:rPr>
          <w:rFonts w:eastAsia="바탕"/>
          <w:b/>
          <w:vertAlign w:val="subscript"/>
          <w:lang w:eastAsia="ko-KR"/>
        </w:rPr>
        <w:t>TAoffset</w:t>
      </w:r>
      <w:r w:rsidRPr="008424ED">
        <w:rPr>
          <w:rFonts w:eastAsia="바탕"/>
          <w:b/>
          <w:lang w:eastAsia="ko-KR"/>
        </w:rPr>
        <w:t>, cell size corresponded to the licensed band, and SL SCSs into account for con-current V2X operating with Uu in licensed band when NR Cell is configured as synchronization reference source.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</w:p>
    <w:p w:rsidR="006E1A84" w:rsidRPr="008424ED" w:rsidRDefault="006E1A84" w:rsidP="006E1A84">
      <w:pPr>
        <w:rPr>
          <w:rFonts w:eastAsia="바탕"/>
          <w:b/>
        </w:rPr>
      </w:pPr>
      <w:r w:rsidRPr="008424ED">
        <w:rPr>
          <w:rFonts w:eastAsia="바탕"/>
          <w:b/>
        </w:rPr>
        <w:t>Proposal 2: Keep current N</w:t>
      </w:r>
      <w:r w:rsidRPr="008424ED">
        <w:rPr>
          <w:rFonts w:eastAsia="바탕"/>
          <w:b/>
          <w:vertAlign w:val="subscript"/>
        </w:rPr>
        <w:t>TA,SL</w:t>
      </w:r>
      <w:r w:rsidRPr="008424ED">
        <w:rPr>
          <w:rFonts w:eastAsia="바탕"/>
          <w:b/>
        </w:rPr>
        <w:t xml:space="preserve"> = 0 for con-current V2X operating with Uu in licensed band when NR Cell is configured as synchronization reference source.</w:t>
      </w:r>
    </w:p>
    <w:p w:rsidR="006E1A84" w:rsidRPr="008424ED" w:rsidRDefault="006E1A84" w:rsidP="006E1A84">
      <w:pPr>
        <w:rPr>
          <w:rFonts w:eastAsia="바탕"/>
          <w:b/>
        </w:rPr>
      </w:pPr>
    </w:p>
    <w:p w:rsidR="006E1A84" w:rsidRPr="008424ED" w:rsidRDefault="006E1A84" w:rsidP="006E1A84">
      <w:pPr>
        <w:rPr>
          <w:rFonts w:eastAsia="바탕"/>
          <w:b/>
        </w:rPr>
      </w:pPr>
      <w:r w:rsidRPr="008424ED">
        <w:rPr>
          <w:rFonts w:eastAsia="바탕"/>
          <w:b/>
        </w:rPr>
        <w:t>Proposal 3: Define schedule restriction on one slot in either UL slot or SL slot when switching between UL transmission and SL transmission in either UL slot or SL slot for con-current V2X operating with Uu in licensed band.</w:t>
      </w:r>
    </w:p>
    <w:p w:rsidR="006E1A84" w:rsidRPr="008424ED" w:rsidRDefault="006E1A84" w:rsidP="006E1A84">
      <w:pPr>
        <w:rPr>
          <w:rFonts w:eastAsia="바탕"/>
          <w:b/>
        </w:rPr>
      </w:pPr>
    </w:p>
    <w:p w:rsidR="006E1A84" w:rsidRPr="008424ED" w:rsidRDefault="006E1A84" w:rsidP="006E1A84">
      <w:pPr>
        <w:rPr>
          <w:rFonts w:eastAsia="바탕"/>
          <w:b/>
        </w:rPr>
      </w:pPr>
      <w:r w:rsidRPr="008424ED">
        <w:rPr>
          <w:rFonts w:eastAsia="바탕"/>
          <w:b/>
        </w:rPr>
        <w:t>Proposal 4: Consider interruption on SL due to active Uu BWP switch for FDM based intra-band concurrent SL operation in licensed band.</w:t>
      </w:r>
    </w:p>
    <w:p w:rsidR="002313A9" w:rsidRPr="008424ED" w:rsidRDefault="002313A9" w:rsidP="00823E0E">
      <w:pPr>
        <w:pStyle w:val="a0"/>
        <w:rPr>
          <w:b/>
          <w:lang w:eastAsia="ko-KR"/>
        </w:rPr>
      </w:pP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5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Define T</w:t>
      </w:r>
      <w:r w:rsidRPr="008424ED">
        <w:rPr>
          <w:rFonts w:eastAsia="바탕"/>
          <w:b/>
          <w:vertAlign w:val="subscript"/>
          <w:lang w:eastAsia="ko-KR"/>
        </w:rPr>
        <w:t>evaluate,SLSS</w:t>
      </w:r>
      <w:r w:rsidRPr="008424ED">
        <w:rPr>
          <w:rFonts w:eastAsia="바탕"/>
          <w:b/>
          <w:lang w:eastAsia="ko-KR"/>
        </w:rPr>
        <w:t xml:space="preserve"> as seen in Table 2.2 for initiation/cease of SLSS Transmissions with SL-DRX when SyncRef UE is synchronization reference source.</w:t>
      </w:r>
    </w:p>
    <w:p w:rsidR="006E1A84" w:rsidRPr="008424ED" w:rsidRDefault="006E1A84" w:rsidP="00823E0E">
      <w:pPr>
        <w:pStyle w:val="a0"/>
        <w:rPr>
          <w:b/>
          <w:lang w:eastAsia="ko-KR"/>
        </w:rPr>
      </w:pP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6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Define T</w:t>
      </w:r>
      <w:r w:rsidRPr="008424ED">
        <w:rPr>
          <w:rFonts w:eastAsia="바탕"/>
          <w:b/>
          <w:vertAlign w:val="subscript"/>
          <w:lang w:eastAsia="ko-KR"/>
        </w:rPr>
        <w:t>detect,SyncRef UE_V2X</w:t>
      </w:r>
      <w:r w:rsidRPr="008424ED">
        <w:rPr>
          <w:rFonts w:eastAsia="바탕"/>
          <w:b/>
          <w:lang w:eastAsia="ko-KR"/>
        </w:rPr>
        <w:t xml:space="preserve"> of SL-DRX for synchronous SyncRefUE and asynchronous SyncRefUE separately.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6-1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Consider Table2-3 as T</w:t>
      </w:r>
      <w:r w:rsidRPr="008424ED">
        <w:rPr>
          <w:rFonts w:eastAsia="바탕"/>
          <w:b/>
          <w:vertAlign w:val="subscript"/>
          <w:lang w:eastAsia="ko-KR"/>
        </w:rPr>
        <w:t>detect,SyncRef UE_V2X</w:t>
      </w:r>
      <w:r w:rsidRPr="008424ED">
        <w:rPr>
          <w:rFonts w:eastAsia="바탕"/>
          <w:b/>
          <w:lang w:eastAsia="ko-KR"/>
        </w:rPr>
        <w:t xml:space="preserve"> of SL-DRX for synchronous SyncRefUE 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/>
          <w:b/>
          <w:lang w:eastAsia="ko-KR"/>
        </w:rPr>
        <w:t>Proposal 6-2: Consider Table2-4 as T</w:t>
      </w:r>
      <w:r w:rsidRPr="008424ED">
        <w:rPr>
          <w:rFonts w:eastAsia="바탕"/>
          <w:b/>
          <w:vertAlign w:val="subscript"/>
          <w:lang w:eastAsia="ko-KR"/>
        </w:rPr>
        <w:t>detect,SyncRef UE_V2X</w:t>
      </w:r>
      <w:r w:rsidRPr="008424ED">
        <w:rPr>
          <w:rFonts w:eastAsia="바탕"/>
          <w:b/>
          <w:lang w:eastAsia="ko-KR"/>
        </w:rPr>
        <w:t xml:space="preserve"> of SL-DRX for asynchronous SyncRefUE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7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Consider Table2-5 as PSBCH-RSRP measurement period of SL-DRX.</w:t>
      </w:r>
    </w:p>
    <w:p w:rsidR="006E1A84" w:rsidRPr="008424ED" w:rsidRDefault="006E1A84" w:rsidP="00823E0E">
      <w:pPr>
        <w:pStyle w:val="a0"/>
        <w:rPr>
          <w:b/>
          <w:lang w:eastAsia="ko-KR"/>
        </w:rPr>
      </w:pP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8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Define interruption to WAN due to SL-DRX for UE supporting both SL and WAN in different carrier</w:t>
      </w:r>
      <w:r w:rsidR="00025BB3"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8-1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Consider Table 2-6 as interruption to WAN due to SL-DRX when WAN is NR. </w:t>
      </w:r>
    </w:p>
    <w:p w:rsidR="006E1A84" w:rsidRPr="008424ED" w:rsidRDefault="006E1A84" w:rsidP="006E1A8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8-2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Consider Table 2-7 as interruption to WAN due to SL-DRX when WAN is E-UTRAN. </w:t>
      </w:r>
    </w:p>
    <w:p w:rsidR="006E1A84" w:rsidRPr="008424ED" w:rsidRDefault="006E1A84" w:rsidP="00823E0E">
      <w:pPr>
        <w:pStyle w:val="a0"/>
        <w:rPr>
          <w:b/>
          <w:lang w:eastAsia="ko-KR"/>
        </w:rPr>
      </w:pPr>
    </w:p>
    <w:p w:rsidR="006E1A84" w:rsidRPr="008424ED" w:rsidRDefault="006E1A84" w:rsidP="006E1A84">
      <w:r w:rsidRPr="008424ED">
        <w:rPr>
          <w:rFonts w:eastAsia="바탕" w:hint="eastAsia"/>
          <w:b/>
          <w:lang w:eastAsia="ko-KR"/>
        </w:rPr>
        <w:t xml:space="preserve">Proposal </w:t>
      </w:r>
      <w:r w:rsidRPr="008424ED">
        <w:rPr>
          <w:rFonts w:eastAsia="바탕"/>
          <w:b/>
          <w:lang w:eastAsia="ko-KR"/>
        </w:rPr>
        <w:t>9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>Study the impact on L1 SL-RSRP measurements after RAN1’s conclusion on resource allocation related to power consumption reduction and inter-UE coordination.</w:t>
      </w:r>
    </w:p>
    <w:p w:rsidR="006E1A84" w:rsidRPr="008424ED" w:rsidRDefault="006E1A84" w:rsidP="00823E0E">
      <w:pPr>
        <w:pStyle w:val="a0"/>
        <w:rPr>
          <w:b/>
          <w:lang w:eastAsia="ko-KR"/>
        </w:rPr>
      </w:pPr>
    </w:p>
    <w:p w:rsidR="003F50F8" w:rsidRPr="008424ED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8424ED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354675" w:rsidRPr="008424ED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[1] </w:t>
      </w:r>
      <w:r w:rsidR="000E1D73" w:rsidRPr="008424ED">
        <w:rPr>
          <w:lang w:eastAsia="ko-KR"/>
        </w:rPr>
        <w:t>R</w:t>
      </w:r>
      <w:r w:rsidR="000F07B4" w:rsidRPr="008424ED">
        <w:rPr>
          <w:lang w:eastAsia="ko-KR"/>
        </w:rPr>
        <w:t>4</w:t>
      </w:r>
      <w:r w:rsidR="000E1D73" w:rsidRPr="008424ED">
        <w:rPr>
          <w:lang w:eastAsia="ko-KR"/>
        </w:rPr>
        <w:t>-2</w:t>
      </w:r>
      <w:r w:rsidR="000F07B4" w:rsidRPr="008424ED">
        <w:rPr>
          <w:lang w:eastAsia="ko-KR"/>
        </w:rPr>
        <w:t>108352</w:t>
      </w:r>
      <w:r w:rsidR="000E1D73" w:rsidRPr="008424ED">
        <w:rPr>
          <w:lang w:eastAsia="ko-KR"/>
        </w:rPr>
        <w:t>, “</w:t>
      </w:r>
      <w:r w:rsidR="000F07B4" w:rsidRPr="008424ED">
        <w:rPr>
          <w:lang w:eastAsia="ko-KR"/>
        </w:rPr>
        <w:t xml:space="preserve">WF </w:t>
      </w:r>
      <w:r w:rsidR="000F07B4" w:rsidRPr="008424ED">
        <w:t>on NR SL enhancements RRM requirements</w:t>
      </w:r>
      <w:r w:rsidR="000E1D73" w:rsidRPr="008424ED">
        <w:rPr>
          <w:lang w:eastAsia="ko-KR"/>
        </w:rPr>
        <w:t>”, LG Electronics</w:t>
      </w:r>
    </w:p>
    <w:p w:rsidR="006A27A2" w:rsidRPr="008424ED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>[2] R4-2108114, “LS on synchronous operation between Uu and SL in TDD band n79”, CATT</w:t>
      </w:r>
    </w:p>
    <w:p w:rsidR="006A27A2" w:rsidRDefault="006A27A2" w:rsidP="006A27A2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[3] </w:t>
      </w:r>
      <w:r w:rsidR="00F348BE" w:rsidRPr="008424ED">
        <w:rPr>
          <w:lang w:eastAsia="ko-KR"/>
        </w:rPr>
        <w:tab/>
      </w:r>
      <w:r w:rsidRPr="008424ED">
        <w:rPr>
          <w:lang w:eastAsia="ko-KR"/>
        </w:rPr>
        <w:t>R4-2109715, “Impact on RRM core requirements for NR SL enhancement”, LG Electronics</w:t>
      </w:r>
    </w:p>
    <w:p w:rsidR="00F348BE" w:rsidRPr="006A27A2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0E1D73" w:rsidRPr="000E1D73" w:rsidRDefault="000E1D73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E1D73" w:rsidRPr="000E1D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793" w:rsidRDefault="007D5793">
      <w:r>
        <w:separator/>
      </w:r>
    </w:p>
  </w:endnote>
  <w:endnote w:type="continuationSeparator" w:id="0">
    <w:p w:rsidR="007D5793" w:rsidRDefault="007D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793" w:rsidRDefault="007D5793">
      <w:r>
        <w:separator/>
      </w:r>
    </w:p>
  </w:footnote>
  <w:footnote w:type="continuationSeparator" w:id="0">
    <w:p w:rsidR="007D5793" w:rsidRDefault="007D5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66A07"/>
    <w:multiLevelType w:val="hybridMultilevel"/>
    <w:tmpl w:val="E9E0F890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644404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8875C09"/>
    <w:multiLevelType w:val="hybridMultilevel"/>
    <w:tmpl w:val="44D61B68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600" w:hanging="40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AA7138"/>
    <w:multiLevelType w:val="hybridMultilevel"/>
    <w:tmpl w:val="8C725552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2030DE0"/>
    <w:multiLevelType w:val="hybridMultilevel"/>
    <w:tmpl w:val="C18CA316"/>
    <w:lvl w:ilvl="0" w:tplc="BC5CCFE0">
      <w:start w:val="1"/>
      <w:numFmt w:val="bullet"/>
      <w:lvlText w:val="-"/>
      <w:lvlJc w:val="left"/>
      <w:pPr>
        <w:ind w:left="800" w:hanging="400"/>
      </w:pPr>
      <w:rPr>
        <w:rFonts w:ascii="Arial" w:eastAsia="Yu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C586D98"/>
    <w:multiLevelType w:val="hybridMultilevel"/>
    <w:tmpl w:val="49128A76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MDM2sDQ0MDMyMDFW0lEKTi0uzszPAykwqgUAUfJCziwAAAA="/>
  </w:docVars>
  <w:rsids>
    <w:rsidRoot w:val="00586410"/>
    <w:rsid w:val="00000202"/>
    <w:rsid w:val="0000133C"/>
    <w:rsid w:val="00001758"/>
    <w:rsid w:val="00001926"/>
    <w:rsid w:val="00003865"/>
    <w:rsid w:val="000051AC"/>
    <w:rsid w:val="00005B30"/>
    <w:rsid w:val="00005ECD"/>
    <w:rsid w:val="00006544"/>
    <w:rsid w:val="00006C26"/>
    <w:rsid w:val="00006DE4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3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2BCF"/>
    <w:rsid w:val="0003395E"/>
    <w:rsid w:val="000340F9"/>
    <w:rsid w:val="000348A1"/>
    <w:rsid w:val="00035742"/>
    <w:rsid w:val="00035FFD"/>
    <w:rsid w:val="00037BA8"/>
    <w:rsid w:val="00037F40"/>
    <w:rsid w:val="00040120"/>
    <w:rsid w:val="00040457"/>
    <w:rsid w:val="00040A5F"/>
    <w:rsid w:val="00040B6C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F83"/>
    <w:rsid w:val="00052261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4E18"/>
    <w:rsid w:val="00085A40"/>
    <w:rsid w:val="000876CF"/>
    <w:rsid w:val="0008775A"/>
    <w:rsid w:val="00090376"/>
    <w:rsid w:val="00090D88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0229"/>
    <w:rsid w:val="000C12E4"/>
    <w:rsid w:val="000C1F50"/>
    <w:rsid w:val="000C3717"/>
    <w:rsid w:val="000C3A65"/>
    <w:rsid w:val="000C420A"/>
    <w:rsid w:val="000C49C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1D73"/>
    <w:rsid w:val="000E2642"/>
    <w:rsid w:val="000E29D0"/>
    <w:rsid w:val="000E3F11"/>
    <w:rsid w:val="000E4E4B"/>
    <w:rsid w:val="000E5D87"/>
    <w:rsid w:val="000E717F"/>
    <w:rsid w:val="000E79DE"/>
    <w:rsid w:val="000F0379"/>
    <w:rsid w:val="000F06FC"/>
    <w:rsid w:val="000F07B4"/>
    <w:rsid w:val="000F09B4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3A5"/>
    <w:rsid w:val="0011163C"/>
    <w:rsid w:val="0011269E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B37"/>
    <w:rsid w:val="00124035"/>
    <w:rsid w:val="00124228"/>
    <w:rsid w:val="0012500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52D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4ED4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0C2B"/>
    <w:rsid w:val="001C341E"/>
    <w:rsid w:val="001C4394"/>
    <w:rsid w:val="001C46C3"/>
    <w:rsid w:val="001C590A"/>
    <w:rsid w:val="001C5ED9"/>
    <w:rsid w:val="001C63C9"/>
    <w:rsid w:val="001C6CBE"/>
    <w:rsid w:val="001C71E5"/>
    <w:rsid w:val="001C7696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1A91"/>
    <w:rsid w:val="001F1FAF"/>
    <w:rsid w:val="001F20DF"/>
    <w:rsid w:val="001F23B3"/>
    <w:rsid w:val="001F2737"/>
    <w:rsid w:val="001F2764"/>
    <w:rsid w:val="001F2A3C"/>
    <w:rsid w:val="001F38E1"/>
    <w:rsid w:val="001F4CD8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B49"/>
    <w:rsid w:val="00215F9C"/>
    <w:rsid w:val="00217F3B"/>
    <w:rsid w:val="00220311"/>
    <w:rsid w:val="0022036E"/>
    <w:rsid w:val="0022040E"/>
    <w:rsid w:val="00220858"/>
    <w:rsid w:val="0022115A"/>
    <w:rsid w:val="0022339E"/>
    <w:rsid w:val="00224A5C"/>
    <w:rsid w:val="00225541"/>
    <w:rsid w:val="00230761"/>
    <w:rsid w:val="002308FA"/>
    <w:rsid w:val="002313A9"/>
    <w:rsid w:val="0023308F"/>
    <w:rsid w:val="00234A18"/>
    <w:rsid w:val="00235375"/>
    <w:rsid w:val="00235663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6C1E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C5"/>
    <w:rsid w:val="00267059"/>
    <w:rsid w:val="00267D83"/>
    <w:rsid w:val="00270239"/>
    <w:rsid w:val="002704EF"/>
    <w:rsid w:val="002709A4"/>
    <w:rsid w:val="00270C16"/>
    <w:rsid w:val="00270E59"/>
    <w:rsid w:val="002713D0"/>
    <w:rsid w:val="002723DF"/>
    <w:rsid w:val="0027256A"/>
    <w:rsid w:val="00272990"/>
    <w:rsid w:val="0027299F"/>
    <w:rsid w:val="00274939"/>
    <w:rsid w:val="00274C27"/>
    <w:rsid w:val="00275178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12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37B"/>
    <w:rsid w:val="002B4969"/>
    <w:rsid w:val="002B4A0B"/>
    <w:rsid w:val="002B5DE6"/>
    <w:rsid w:val="002B6106"/>
    <w:rsid w:val="002B6B5E"/>
    <w:rsid w:val="002B7216"/>
    <w:rsid w:val="002C0912"/>
    <w:rsid w:val="002C0CF3"/>
    <w:rsid w:val="002C233C"/>
    <w:rsid w:val="002C2E65"/>
    <w:rsid w:val="002C6640"/>
    <w:rsid w:val="002C7066"/>
    <w:rsid w:val="002C74DD"/>
    <w:rsid w:val="002C781B"/>
    <w:rsid w:val="002D01E2"/>
    <w:rsid w:val="002D041C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0B2"/>
    <w:rsid w:val="0030557E"/>
    <w:rsid w:val="0030690A"/>
    <w:rsid w:val="00307268"/>
    <w:rsid w:val="003074A2"/>
    <w:rsid w:val="00307ECE"/>
    <w:rsid w:val="00310471"/>
    <w:rsid w:val="003133DF"/>
    <w:rsid w:val="00313EF3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B8C"/>
    <w:rsid w:val="00375F1E"/>
    <w:rsid w:val="00376857"/>
    <w:rsid w:val="003771C7"/>
    <w:rsid w:val="003774C9"/>
    <w:rsid w:val="003776B7"/>
    <w:rsid w:val="00377E84"/>
    <w:rsid w:val="00380E89"/>
    <w:rsid w:val="00381ABC"/>
    <w:rsid w:val="00381CBD"/>
    <w:rsid w:val="00381DC5"/>
    <w:rsid w:val="003841C3"/>
    <w:rsid w:val="00385047"/>
    <w:rsid w:val="003854A9"/>
    <w:rsid w:val="003855F7"/>
    <w:rsid w:val="00385E65"/>
    <w:rsid w:val="00385F58"/>
    <w:rsid w:val="00386934"/>
    <w:rsid w:val="003869E2"/>
    <w:rsid w:val="00386DF9"/>
    <w:rsid w:val="0038741F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8E9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20D4"/>
    <w:rsid w:val="003E3EBA"/>
    <w:rsid w:val="003E4182"/>
    <w:rsid w:val="003E5785"/>
    <w:rsid w:val="003E587F"/>
    <w:rsid w:val="003E5AD4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632"/>
    <w:rsid w:val="003F47CD"/>
    <w:rsid w:val="003F50F8"/>
    <w:rsid w:val="003F52ED"/>
    <w:rsid w:val="003F5D5A"/>
    <w:rsid w:val="003F7393"/>
    <w:rsid w:val="003F73C3"/>
    <w:rsid w:val="003F7980"/>
    <w:rsid w:val="00400110"/>
    <w:rsid w:val="00401EBB"/>
    <w:rsid w:val="00402980"/>
    <w:rsid w:val="00402B60"/>
    <w:rsid w:val="004058DC"/>
    <w:rsid w:val="0040601A"/>
    <w:rsid w:val="004063CD"/>
    <w:rsid w:val="00407419"/>
    <w:rsid w:val="00407EC8"/>
    <w:rsid w:val="00411806"/>
    <w:rsid w:val="00412358"/>
    <w:rsid w:val="00413DF2"/>
    <w:rsid w:val="004149C7"/>
    <w:rsid w:val="00415509"/>
    <w:rsid w:val="00415824"/>
    <w:rsid w:val="00417651"/>
    <w:rsid w:val="004210F0"/>
    <w:rsid w:val="00421697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4F6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6133"/>
    <w:rsid w:val="00467030"/>
    <w:rsid w:val="004674D4"/>
    <w:rsid w:val="00467EEB"/>
    <w:rsid w:val="00470174"/>
    <w:rsid w:val="00471BF2"/>
    <w:rsid w:val="00472648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FA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0AFE"/>
    <w:rsid w:val="004A1249"/>
    <w:rsid w:val="004A18E6"/>
    <w:rsid w:val="004A1EC4"/>
    <w:rsid w:val="004A1F0E"/>
    <w:rsid w:val="004A215C"/>
    <w:rsid w:val="004A2408"/>
    <w:rsid w:val="004A2FA8"/>
    <w:rsid w:val="004A30DF"/>
    <w:rsid w:val="004A31C5"/>
    <w:rsid w:val="004A37A9"/>
    <w:rsid w:val="004A38F6"/>
    <w:rsid w:val="004A3957"/>
    <w:rsid w:val="004A4047"/>
    <w:rsid w:val="004A4180"/>
    <w:rsid w:val="004A4F57"/>
    <w:rsid w:val="004A5394"/>
    <w:rsid w:val="004B0F3F"/>
    <w:rsid w:val="004B1908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8ED"/>
    <w:rsid w:val="004C1FBB"/>
    <w:rsid w:val="004C209B"/>
    <w:rsid w:val="004C29A1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ADB"/>
    <w:rsid w:val="004D3CDC"/>
    <w:rsid w:val="004D4EE7"/>
    <w:rsid w:val="004D6B9F"/>
    <w:rsid w:val="004E0843"/>
    <w:rsid w:val="004E09E5"/>
    <w:rsid w:val="004E0CCA"/>
    <w:rsid w:val="004E168B"/>
    <w:rsid w:val="004E2953"/>
    <w:rsid w:val="004E2CEF"/>
    <w:rsid w:val="004E3A94"/>
    <w:rsid w:val="004E3BA0"/>
    <w:rsid w:val="004E3EE6"/>
    <w:rsid w:val="004E44CA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B3A"/>
    <w:rsid w:val="0050041E"/>
    <w:rsid w:val="00501635"/>
    <w:rsid w:val="00501692"/>
    <w:rsid w:val="00501790"/>
    <w:rsid w:val="00501FA3"/>
    <w:rsid w:val="00502541"/>
    <w:rsid w:val="005036F9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08F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E3F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1D12"/>
    <w:rsid w:val="00552900"/>
    <w:rsid w:val="00553D1C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119C"/>
    <w:rsid w:val="005722C5"/>
    <w:rsid w:val="00572582"/>
    <w:rsid w:val="00572BB3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62E"/>
    <w:rsid w:val="005B5834"/>
    <w:rsid w:val="005B6503"/>
    <w:rsid w:val="005B7B12"/>
    <w:rsid w:val="005B7C4A"/>
    <w:rsid w:val="005B7E29"/>
    <w:rsid w:val="005C01CC"/>
    <w:rsid w:val="005C0528"/>
    <w:rsid w:val="005C1E05"/>
    <w:rsid w:val="005C2671"/>
    <w:rsid w:val="005C2A6E"/>
    <w:rsid w:val="005C2FBE"/>
    <w:rsid w:val="005C3335"/>
    <w:rsid w:val="005C3FFF"/>
    <w:rsid w:val="005C4867"/>
    <w:rsid w:val="005C4B79"/>
    <w:rsid w:val="005C5514"/>
    <w:rsid w:val="005C5DA7"/>
    <w:rsid w:val="005C786A"/>
    <w:rsid w:val="005C7C05"/>
    <w:rsid w:val="005C7F0B"/>
    <w:rsid w:val="005D05BB"/>
    <w:rsid w:val="005D1556"/>
    <w:rsid w:val="005D15F3"/>
    <w:rsid w:val="005D1944"/>
    <w:rsid w:val="005D2C8A"/>
    <w:rsid w:val="005D4741"/>
    <w:rsid w:val="005D4901"/>
    <w:rsid w:val="005D5E0A"/>
    <w:rsid w:val="005D60E6"/>
    <w:rsid w:val="005E11AB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B66"/>
    <w:rsid w:val="005F0ED3"/>
    <w:rsid w:val="005F10CE"/>
    <w:rsid w:val="005F1E29"/>
    <w:rsid w:val="005F2F9F"/>
    <w:rsid w:val="005F34F5"/>
    <w:rsid w:val="005F4230"/>
    <w:rsid w:val="005F47D4"/>
    <w:rsid w:val="005F4F62"/>
    <w:rsid w:val="005F5083"/>
    <w:rsid w:val="005F58A9"/>
    <w:rsid w:val="005F730C"/>
    <w:rsid w:val="005F7F83"/>
    <w:rsid w:val="00600659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61E4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016"/>
    <w:rsid w:val="0063569F"/>
    <w:rsid w:val="00635A5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5C8"/>
    <w:rsid w:val="00643879"/>
    <w:rsid w:val="00647533"/>
    <w:rsid w:val="00647FDD"/>
    <w:rsid w:val="00653455"/>
    <w:rsid w:val="00654C0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5527"/>
    <w:rsid w:val="006961E7"/>
    <w:rsid w:val="006964CF"/>
    <w:rsid w:val="00696EAA"/>
    <w:rsid w:val="006975C5"/>
    <w:rsid w:val="006A083C"/>
    <w:rsid w:val="006A088D"/>
    <w:rsid w:val="006A0EA9"/>
    <w:rsid w:val="006A111A"/>
    <w:rsid w:val="006A14D4"/>
    <w:rsid w:val="006A26C8"/>
    <w:rsid w:val="006A27A2"/>
    <w:rsid w:val="006A5516"/>
    <w:rsid w:val="006A5DAB"/>
    <w:rsid w:val="006A6D3A"/>
    <w:rsid w:val="006A7DB6"/>
    <w:rsid w:val="006A7E8C"/>
    <w:rsid w:val="006B00DE"/>
    <w:rsid w:val="006B020B"/>
    <w:rsid w:val="006B0700"/>
    <w:rsid w:val="006B0FF3"/>
    <w:rsid w:val="006B2501"/>
    <w:rsid w:val="006B494B"/>
    <w:rsid w:val="006B5761"/>
    <w:rsid w:val="006B657B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3537"/>
    <w:rsid w:val="006C4977"/>
    <w:rsid w:val="006C543A"/>
    <w:rsid w:val="006C6101"/>
    <w:rsid w:val="006C640C"/>
    <w:rsid w:val="006C64EB"/>
    <w:rsid w:val="006C6904"/>
    <w:rsid w:val="006C6F50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A84"/>
    <w:rsid w:val="006E24C4"/>
    <w:rsid w:val="006E31AE"/>
    <w:rsid w:val="006E31C7"/>
    <w:rsid w:val="006E35C4"/>
    <w:rsid w:val="006E37BC"/>
    <w:rsid w:val="006E37C6"/>
    <w:rsid w:val="006E4A5B"/>
    <w:rsid w:val="006E5118"/>
    <w:rsid w:val="006F14B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6756"/>
    <w:rsid w:val="007076F3"/>
    <w:rsid w:val="0071044E"/>
    <w:rsid w:val="00711577"/>
    <w:rsid w:val="007121D5"/>
    <w:rsid w:val="007138D3"/>
    <w:rsid w:val="00714EC1"/>
    <w:rsid w:val="00715EEF"/>
    <w:rsid w:val="00715F36"/>
    <w:rsid w:val="00715FE2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509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718"/>
    <w:rsid w:val="00774F4E"/>
    <w:rsid w:val="007757CC"/>
    <w:rsid w:val="00775C8D"/>
    <w:rsid w:val="00775E85"/>
    <w:rsid w:val="007769DD"/>
    <w:rsid w:val="00776B87"/>
    <w:rsid w:val="00777D0A"/>
    <w:rsid w:val="00780D8E"/>
    <w:rsid w:val="00783419"/>
    <w:rsid w:val="007834EC"/>
    <w:rsid w:val="0078625A"/>
    <w:rsid w:val="0078648D"/>
    <w:rsid w:val="00786E64"/>
    <w:rsid w:val="007911C9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031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54F1"/>
    <w:rsid w:val="007D5793"/>
    <w:rsid w:val="007D6B82"/>
    <w:rsid w:val="007D6C23"/>
    <w:rsid w:val="007D7D37"/>
    <w:rsid w:val="007E0AE1"/>
    <w:rsid w:val="007E351E"/>
    <w:rsid w:val="007E430A"/>
    <w:rsid w:val="007E4A18"/>
    <w:rsid w:val="007E545A"/>
    <w:rsid w:val="007E54F6"/>
    <w:rsid w:val="007E7009"/>
    <w:rsid w:val="007E7492"/>
    <w:rsid w:val="007E7D39"/>
    <w:rsid w:val="007F036E"/>
    <w:rsid w:val="007F1418"/>
    <w:rsid w:val="007F1879"/>
    <w:rsid w:val="007F22F0"/>
    <w:rsid w:val="007F4894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A0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951"/>
    <w:rsid w:val="00827AC4"/>
    <w:rsid w:val="008309CC"/>
    <w:rsid w:val="00830B5E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4ED"/>
    <w:rsid w:val="00842B5D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74F"/>
    <w:rsid w:val="00860D0A"/>
    <w:rsid w:val="00861134"/>
    <w:rsid w:val="00862597"/>
    <w:rsid w:val="00862651"/>
    <w:rsid w:val="00863322"/>
    <w:rsid w:val="008639BB"/>
    <w:rsid w:val="00863C66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43E1"/>
    <w:rsid w:val="0087446F"/>
    <w:rsid w:val="00874F3F"/>
    <w:rsid w:val="00875A11"/>
    <w:rsid w:val="00877DB1"/>
    <w:rsid w:val="00881A5A"/>
    <w:rsid w:val="008826E6"/>
    <w:rsid w:val="00882B4D"/>
    <w:rsid w:val="00882EC7"/>
    <w:rsid w:val="008833C1"/>
    <w:rsid w:val="00886A0F"/>
    <w:rsid w:val="00886FA9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B5F15"/>
    <w:rsid w:val="008B6156"/>
    <w:rsid w:val="008C0991"/>
    <w:rsid w:val="008C1755"/>
    <w:rsid w:val="008C1C42"/>
    <w:rsid w:val="008C3061"/>
    <w:rsid w:val="008C4558"/>
    <w:rsid w:val="008C462B"/>
    <w:rsid w:val="008C64A4"/>
    <w:rsid w:val="008C6A63"/>
    <w:rsid w:val="008C7085"/>
    <w:rsid w:val="008C7306"/>
    <w:rsid w:val="008C78B4"/>
    <w:rsid w:val="008D061E"/>
    <w:rsid w:val="008D0A17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319"/>
    <w:rsid w:val="008F2157"/>
    <w:rsid w:val="008F444F"/>
    <w:rsid w:val="008F4642"/>
    <w:rsid w:val="008F4768"/>
    <w:rsid w:val="008F51B2"/>
    <w:rsid w:val="008F5E1F"/>
    <w:rsid w:val="008F620C"/>
    <w:rsid w:val="00900026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D05"/>
    <w:rsid w:val="00906F71"/>
    <w:rsid w:val="009073D3"/>
    <w:rsid w:val="00910484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6525"/>
    <w:rsid w:val="009273A2"/>
    <w:rsid w:val="0092765E"/>
    <w:rsid w:val="0093059D"/>
    <w:rsid w:val="00930E50"/>
    <w:rsid w:val="00931838"/>
    <w:rsid w:val="00933030"/>
    <w:rsid w:val="00933032"/>
    <w:rsid w:val="00933E5F"/>
    <w:rsid w:val="00935A49"/>
    <w:rsid w:val="009374CB"/>
    <w:rsid w:val="0093785B"/>
    <w:rsid w:val="0094144F"/>
    <w:rsid w:val="00941F4E"/>
    <w:rsid w:val="00942697"/>
    <w:rsid w:val="00943622"/>
    <w:rsid w:val="00944424"/>
    <w:rsid w:val="009444CD"/>
    <w:rsid w:val="009453F2"/>
    <w:rsid w:val="00945D28"/>
    <w:rsid w:val="00946A52"/>
    <w:rsid w:val="00947649"/>
    <w:rsid w:val="00951940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61D"/>
    <w:rsid w:val="0095783D"/>
    <w:rsid w:val="009600BD"/>
    <w:rsid w:val="009606CF"/>
    <w:rsid w:val="009616ED"/>
    <w:rsid w:val="0096198B"/>
    <w:rsid w:val="009626AB"/>
    <w:rsid w:val="009627AD"/>
    <w:rsid w:val="0096308C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3DC0"/>
    <w:rsid w:val="0099579F"/>
    <w:rsid w:val="009972FA"/>
    <w:rsid w:val="009A0E1C"/>
    <w:rsid w:val="009A1763"/>
    <w:rsid w:val="009A295D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7AB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747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881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01E"/>
    <w:rsid w:val="00A014A1"/>
    <w:rsid w:val="00A025F5"/>
    <w:rsid w:val="00A02A2D"/>
    <w:rsid w:val="00A02CD2"/>
    <w:rsid w:val="00A0454B"/>
    <w:rsid w:val="00A058B5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0B8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66D"/>
    <w:rsid w:val="00A43822"/>
    <w:rsid w:val="00A43964"/>
    <w:rsid w:val="00A4421E"/>
    <w:rsid w:val="00A4450E"/>
    <w:rsid w:val="00A448D2"/>
    <w:rsid w:val="00A455FE"/>
    <w:rsid w:val="00A46338"/>
    <w:rsid w:val="00A47F61"/>
    <w:rsid w:val="00A51048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2AA"/>
    <w:rsid w:val="00A713DA"/>
    <w:rsid w:val="00A717DA"/>
    <w:rsid w:val="00A71F81"/>
    <w:rsid w:val="00A726C0"/>
    <w:rsid w:val="00A72825"/>
    <w:rsid w:val="00A72B0F"/>
    <w:rsid w:val="00A73D0C"/>
    <w:rsid w:val="00A745D9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2311"/>
    <w:rsid w:val="00A94B5F"/>
    <w:rsid w:val="00A966AD"/>
    <w:rsid w:val="00A96A6B"/>
    <w:rsid w:val="00A97147"/>
    <w:rsid w:val="00A97C3B"/>
    <w:rsid w:val="00AA02F8"/>
    <w:rsid w:val="00AA05D6"/>
    <w:rsid w:val="00AA0CC9"/>
    <w:rsid w:val="00AA2C0A"/>
    <w:rsid w:val="00AA3691"/>
    <w:rsid w:val="00AA3B73"/>
    <w:rsid w:val="00AA49F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BAC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3883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A7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5CCC"/>
    <w:rsid w:val="00AE6DFA"/>
    <w:rsid w:val="00AE7047"/>
    <w:rsid w:val="00AE71A3"/>
    <w:rsid w:val="00AE778C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92C"/>
    <w:rsid w:val="00B06C21"/>
    <w:rsid w:val="00B06E3C"/>
    <w:rsid w:val="00B07D7C"/>
    <w:rsid w:val="00B102A8"/>
    <w:rsid w:val="00B10639"/>
    <w:rsid w:val="00B1065C"/>
    <w:rsid w:val="00B12DC2"/>
    <w:rsid w:val="00B135B2"/>
    <w:rsid w:val="00B16E02"/>
    <w:rsid w:val="00B17AC1"/>
    <w:rsid w:val="00B17CB4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810"/>
    <w:rsid w:val="00B4315B"/>
    <w:rsid w:val="00B443B0"/>
    <w:rsid w:val="00B445A4"/>
    <w:rsid w:val="00B44FD9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01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E03"/>
    <w:rsid w:val="00B8460A"/>
    <w:rsid w:val="00B84D9A"/>
    <w:rsid w:val="00B8694D"/>
    <w:rsid w:val="00B8797C"/>
    <w:rsid w:val="00B87E55"/>
    <w:rsid w:val="00B917A8"/>
    <w:rsid w:val="00B91B9B"/>
    <w:rsid w:val="00B94461"/>
    <w:rsid w:val="00B96D80"/>
    <w:rsid w:val="00B974B4"/>
    <w:rsid w:val="00B97E05"/>
    <w:rsid w:val="00BA0B87"/>
    <w:rsid w:val="00BA0D9A"/>
    <w:rsid w:val="00BA184B"/>
    <w:rsid w:val="00BA2985"/>
    <w:rsid w:val="00BA4A85"/>
    <w:rsid w:val="00BA4EBE"/>
    <w:rsid w:val="00BA6308"/>
    <w:rsid w:val="00BA6A74"/>
    <w:rsid w:val="00BB0ECA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5BF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515"/>
    <w:rsid w:val="00BC5753"/>
    <w:rsid w:val="00BC5F6B"/>
    <w:rsid w:val="00BC6745"/>
    <w:rsid w:val="00BC697D"/>
    <w:rsid w:val="00BC738B"/>
    <w:rsid w:val="00BD1060"/>
    <w:rsid w:val="00BD3512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E7C3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E4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620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631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691"/>
    <w:rsid w:val="00C448C9"/>
    <w:rsid w:val="00C4495F"/>
    <w:rsid w:val="00C45B3A"/>
    <w:rsid w:val="00C46441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154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061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8B3"/>
    <w:rsid w:val="00C81EA3"/>
    <w:rsid w:val="00C822A5"/>
    <w:rsid w:val="00C82B76"/>
    <w:rsid w:val="00C82BF5"/>
    <w:rsid w:val="00C82E57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1E8B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15AE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711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995"/>
    <w:rsid w:val="00CE39D5"/>
    <w:rsid w:val="00CE4A61"/>
    <w:rsid w:val="00CE562F"/>
    <w:rsid w:val="00CE5800"/>
    <w:rsid w:val="00CE5BBA"/>
    <w:rsid w:val="00CE6EA6"/>
    <w:rsid w:val="00CF05CC"/>
    <w:rsid w:val="00CF0D82"/>
    <w:rsid w:val="00CF1BF6"/>
    <w:rsid w:val="00CF2265"/>
    <w:rsid w:val="00CF2B28"/>
    <w:rsid w:val="00CF39CB"/>
    <w:rsid w:val="00CF3CCE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674"/>
    <w:rsid w:val="00D14CF4"/>
    <w:rsid w:val="00D15540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3D2"/>
    <w:rsid w:val="00D41F58"/>
    <w:rsid w:val="00D42840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56F43"/>
    <w:rsid w:val="00D575BB"/>
    <w:rsid w:val="00D604CA"/>
    <w:rsid w:val="00D610BD"/>
    <w:rsid w:val="00D6268F"/>
    <w:rsid w:val="00D62EF5"/>
    <w:rsid w:val="00D6394B"/>
    <w:rsid w:val="00D6408E"/>
    <w:rsid w:val="00D64409"/>
    <w:rsid w:val="00D65073"/>
    <w:rsid w:val="00D65A92"/>
    <w:rsid w:val="00D65F75"/>
    <w:rsid w:val="00D67CCF"/>
    <w:rsid w:val="00D67F22"/>
    <w:rsid w:val="00D718EC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0DDD"/>
    <w:rsid w:val="00D91B3A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55C4"/>
    <w:rsid w:val="00DA5F61"/>
    <w:rsid w:val="00DA614D"/>
    <w:rsid w:val="00DA6215"/>
    <w:rsid w:val="00DA73F6"/>
    <w:rsid w:val="00DA772D"/>
    <w:rsid w:val="00DB0BEF"/>
    <w:rsid w:val="00DB0FC8"/>
    <w:rsid w:val="00DB2C93"/>
    <w:rsid w:val="00DB2FC3"/>
    <w:rsid w:val="00DB3747"/>
    <w:rsid w:val="00DB4423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369A"/>
    <w:rsid w:val="00DC512D"/>
    <w:rsid w:val="00DC51C1"/>
    <w:rsid w:val="00DC5FEC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2E2"/>
    <w:rsid w:val="00DF3E0C"/>
    <w:rsid w:val="00DF403E"/>
    <w:rsid w:val="00DF485D"/>
    <w:rsid w:val="00DF4960"/>
    <w:rsid w:val="00DF4DA4"/>
    <w:rsid w:val="00DF52F9"/>
    <w:rsid w:val="00DF5B6D"/>
    <w:rsid w:val="00DF5C15"/>
    <w:rsid w:val="00DF6C95"/>
    <w:rsid w:val="00DF72CF"/>
    <w:rsid w:val="00E0140A"/>
    <w:rsid w:val="00E0302D"/>
    <w:rsid w:val="00E04D04"/>
    <w:rsid w:val="00E05F8A"/>
    <w:rsid w:val="00E0759C"/>
    <w:rsid w:val="00E07DCF"/>
    <w:rsid w:val="00E105E5"/>
    <w:rsid w:val="00E10EE1"/>
    <w:rsid w:val="00E12A0B"/>
    <w:rsid w:val="00E12C98"/>
    <w:rsid w:val="00E12CF3"/>
    <w:rsid w:val="00E12E32"/>
    <w:rsid w:val="00E13F4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2A4E"/>
    <w:rsid w:val="00E439FD"/>
    <w:rsid w:val="00E43C6F"/>
    <w:rsid w:val="00E45374"/>
    <w:rsid w:val="00E46192"/>
    <w:rsid w:val="00E4625F"/>
    <w:rsid w:val="00E46889"/>
    <w:rsid w:val="00E46F78"/>
    <w:rsid w:val="00E47833"/>
    <w:rsid w:val="00E47946"/>
    <w:rsid w:val="00E47B0C"/>
    <w:rsid w:val="00E50B20"/>
    <w:rsid w:val="00E50B43"/>
    <w:rsid w:val="00E52110"/>
    <w:rsid w:val="00E53A4A"/>
    <w:rsid w:val="00E53C7C"/>
    <w:rsid w:val="00E53CB2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F0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2BF"/>
    <w:rsid w:val="00E9449A"/>
    <w:rsid w:val="00E94F1A"/>
    <w:rsid w:val="00E95D51"/>
    <w:rsid w:val="00E96D3A"/>
    <w:rsid w:val="00EA00CB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CDD"/>
    <w:rsid w:val="00EA5E23"/>
    <w:rsid w:val="00EA6958"/>
    <w:rsid w:val="00EA7844"/>
    <w:rsid w:val="00EB0C16"/>
    <w:rsid w:val="00EB14DE"/>
    <w:rsid w:val="00EB1DBB"/>
    <w:rsid w:val="00EB258B"/>
    <w:rsid w:val="00EB2AC9"/>
    <w:rsid w:val="00EB397F"/>
    <w:rsid w:val="00EB3FD8"/>
    <w:rsid w:val="00EB4267"/>
    <w:rsid w:val="00EB4906"/>
    <w:rsid w:val="00EB68C8"/>
    <w:rsid w:val="00EB6C98"/>
    <w:rsid w:val="00EB7A8D"/>
    <w:rsid w:val="00EC2D0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3C2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3FCA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177"/>
    <w:rsid w:val="00F134C6"/>
    <w:rsid w:val="00F1359F"/>
    <w:rsid w:val="00F138F3"/>
    <w:rsid w:val="00F140CD"/>
    <w:rsid w:val="00F142AE"/>
    <w:rsid w:val="00F146D7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3D02"/>
    <w:rsid w:val="00F3466E"/>
    <w:rsid w:val="00F3469D"/>
    <w:rsid w:val="00F348BE"/>
    <w:rsid w:val="00F3659C"/>
    <w:rsid w:val="00F371BD"/>
    <w:rsid w:val="00F402AF"/>
    <w:rsid w:val="00F40B52"/>
    <w:rsid w:val="00F41551"/>
    <w:rsid w:val="00F42B28"/>
    <w:rsid w:val="00F437E6"/>
    <w:rsid w:val="00F4514E"/>
    <w:rsid w:val="00F4560E"/>
    <w:rsid w:val="00F466E2"/>
    <w:rsid w:val="00F472B0"/>
    <w:rsid w:val="00F51451"/>
    <w:rsid w:val="00F51BF2"/>
    <w:rsid w:val="00F5267C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67C14"/>
    <w:rsid w:val="00F70C5A"/>
    <w:rsid w:val="00F725B9"/>
    <w:rsid w:val="00F72B3D"/>
    <w:rsid w:val="00F72BA1"/>
    <w:rsid w:val="00F73EB7"/>
    <w:rsid w:val="00F74E80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6CA"/>
    <w:rsid w:val="00FC32EE"/>
    <w:rsid w:val="00FC39D4"/>
    <w:rsid w:val="00FC3ED5"/>
    <w:rsid w:val="00FC65AC"/>
    <w:rsid w:val="00FD060C"/>
    <w:rsid w:val="00FD0767"/>
    <w:rsid w:val="00FD0CF7"/>
    <w:rsid w:val="00FD0D23"/>
    <w:rsid w:val="00FD0E42"/>
    <w:rsid w:val="00FD19C5"/>
    <w:rsid w:val="00FD1A70"/>
    <w:rsid w:val="00FD2D4A"/>
    <w:rsid w:val="00FD2D4C"/>
    <w:rsid w:val="00FD364B"/>
    <w:rsid w:val="00FD4B2D"/>
    <w:rsid w:val="00FD636C"/>
    <w:rsid w:val="00FD790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768"/>
    <w:rsid w:val="00FE7C39"/>
    <w:rsid w:val="00FF0928"/>
    <w:rsid w:val="00FF0C24"/>
    <w:rsid w:val="00FF0EEB"/>
    <w:rsid w:val="00FF110A"/>
    <w:rsid w:val="00FF1139"/>
    <w:rsid w:val="00FF245B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5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ar">
    <w:name w:val="TAL Car"/>
    <w:qFormat/>
    <w:rsid w:val="00C336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BCBD2-91CD-48C7-8284-FBA6626A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3379</Words>
  <Characters>19263</Characters>
  <Application>Microsoft Office Word</Application>
  <DocSecurity>0</DocSecurity>
  <Lines>160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7</cp:revision>
  <cp:lastPrinted>2013-04-01T03:20:00Z</cp:lastPrinted>
  <dcterms:created xsi:type="dcterms:W3CDTF">2021-08-06T01:21:00Z</dcterms:created>
  <dcterms:modified xsi:type="dcterms:W3CDTF">2021-08-06T03:08:00Z</dcterms:modified>
</cp:coreProperties>
</file>